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2943"/>
        <w:gridCol w:w="426"/>
        <w:gridCol w:w="2409"/>
        <w:gridCol w:w="1134"/>
        <w:gridCol w:w="426"/>
        <w:gridCol w:w="3076"/>
      </w:tblGrid>
      <w:tr w:rsidR="00375E5B" w:rsidRPr="00625549" w14:paraId="5476F713" w14:textId="77777777" w:rsidTr="00BC7B99">
        <w:trPr>
          <w:trHeight w:val="3385"/>
        </w:trPr>
        <w:tc>
          <w:tcPr>
            <w:tcW w:w="5778" w:type="dxa"/>
            <w:gridSpan w:val="3"/>
            <w:shd w:val="clear" w:color="auto" w:fill="auto"/>
          </w:tcPr>
          <w:p w14:paraId="68610EE8" w14:textId="7929992B" w:rsidR="001114E1" w:rsidRPr="00625549" w:rsidRDefault="009B1103" w:rsidP="00AA54CF">
            <w:pPr>
              <w:pStyle w:val="Supertitle"/>
              <w:rPr>
                <w:b/>
                <w:color w:val="FFFFFF"/>
              </w:rPr>
            </w:pPr>
            <w:r>
              <w:rPr>
                <w:rFonts w:ascii="Cambria" w:hAnsi="Cambria"/>
                <w:sz w:val="24"/>
                <w:szCs w:val="24"/>
              </w:rPr>
              <w:pict w14:anchorId="19E34F38">
                <v:roundrect id="Rounded Rectangle 3" o:spid="_x0000_s1034" style="position:absolute;left:0;text-align:left;margin-left:-5.2pt;margin-top:-.35pt;width:286.3pt;height:78.6pt;z-index:-10;visibility:visible;mso-width-relative:margin;mso-height-relative:margin;v-text-anchor:middle" arcsize="10923f" fillcolor="#72bf44" stroked="f"/>
              </w:pict>
            </w:r>
            <w:r w:rsidR="00AA54CF" w:rsidRPr="00625549">
              <w:rPr>
                <w:b/>
                <w:color w:val="FFFFFF"/>
              </w:rPr>
              <w:t>CO</w:t>
            </w:r>
            <w:r w:rsidR="001114E1" w:rsidRPr="00625549">
              <w:rPr>
                <w:b/>
                <w:bCs/>
                <w:color w:val="FFFFFF"/>
                <w:spacing w:val="-58"/>
              </w:rPr>
              <w:t>N</w:t>
            </w:r>
            <w:r w:rsidR="001114E1" w:rsidRPr="00625549">
              <w:rPr>
                <w:b/>
                <w:color w:val="FFFFFF"/>
              </w:rPr>
              <w:t>NECTED</w:t>
            </w:r>
            <w:r w:rsidR="005C6A11" w:rsidRPr="00625549">
              <w:rPr>
                <w:b/>
                <w:color w:val="FFFFFF"/>
              </w:rPr>
              <w:t>,</w:t>
            </w:r>
            <w:r w:rsidR="001114E1" w:rsidRPr="00625549">
              <w:rPr>
                <w:b/>
                <w:color w:val="FFFFFF"/>
              </w:rPr>
              <w:t xml:space="preserve"> LEVEL </w:t>
            </w:r>
            <w:r w:rsidR="00421838" w:rsidRPr="00625549">
              <w:rPr>
                <w:b/>
                <w:color w:val="FFFFFF"/>
              </w:rPr>
              <w:t>4</w:t>
            </w:r>
            <w:r w:rsidR="005C6A11" w:rsidRPr="00625549">
              <w:rPr>
                <w:b/>
                <w:color w:val="FFFFFF"/>
              </w:rPr>
              <w:t xml:space="preserve"> 201</w:t>
            </w:r>
            <w:r w:rsidR="00BE5333" w:rsidRPr="00625549">
              <w:rPr>
                <w:b/>
                <w:color w:val="FFFFFF"/>
              </w:rPr>
              <w:t>4</w:t>
            </w:r>
            <w:r w:rsidR="005C6A11" w:rsidRPr="00625549">
              <w:rPr>
                <w:b/>
                <w:color w:val="FFFFFF"/>
              </w:rPr>
              <w:t>,</w:t>
            </w:r>
            <w:r w:rsidR="00BE5333" w:rsidRPr="00625549">
              <w:rPr>
                <w:b/>
                <w:color w:val="FFFFFF"/>
              </w:rPr>
              <w:t xml:space="preserve"> </w:t>
            </w:r>
            <w:r w:rsidR="00AC3A03" w:rsidRPr="00625549">
              <w:rPr>
                <w:b/>
                <w:color w:val="FFFFFF"/>
              </w:rPr>
              <w:t>What</w:t>
            </w:r>
            <w:r w:rsidR="00842229" w:rsidRPr="00625549">
              <w:rPr>
                <w:b/>
                <w:color w:val="FFFFFF"/>
              </w:rPr>
              <w:t>’</w:t>
            </w:r>
            <w:r w:rsidR="00AC3A03" w:rsidRPr="00625549">
              <w:rPr>
                <w:b/>
                <w:color w:val="FFFFFF"/>
              </w:rPr>
              <w:t>s the Evidence?</w:t>
            </w:r>
          </w:p>
          <w:p w14:paraId="6E85C74D" w14:textId="512DF32B" w:rsidR="001114E1" w:rsidRPr="00625549" w:rsidRDefault="00FA28E8" w:rsidP="00AC20AC">
            <w:pPr>
              <w:pStyle w:val="Title"/>
              <w:rPr>
                <w:sz w:val="38"/>
              </w:rPr>
            </w:pPr>
            <w:r w:rsidRPr="00625549">
              <w:rPr>
                <w:sz w:val="38"/>
              </w:rPr>
              <w:t>The Great Marble Challenge</w:t>
            </w:r>
          </w:p>
          <w:p w14:paraId="1D3BB9D4" w14:textId="67B4574A" w:rsidR="001114E1" w:rsidRPr="00625549" w:rsidRDefault="00421838" w:rsidP="00421838">
            <w:pPr>
              <w:pStyle w:val="Byline"/>
              <w:ind w:left="170"/>
            </w:pPr>
            <w:r w:rsidRPr="00625549">
              <w:t xml:space="preserve">by </w:t>
            </w:r>
            <w:r w:rsidR="00FA28E8" w:rsidRPr="00625549">
              <w:t>Ian Stevens</w:t>
            </w:r>
            <w:r w:rsidR="009B1103">
              <w:pict w14:anchorId="4062C679">
                <v:roundrect id="Rounded Rectangle 13" o:spid="_x0000_s1029" style="position:absolute;left:0;text-align:left;margin-left:-5pt;margin-top:40.35pt;width:286.1pt;height:26.8pt;z-index:-11;visibility:visible;mso-wrap-edited:f;mso-position-horizontal-relative:text;mso-position-vertical-relative:text;mso-width-relative:margin;mso-height-relative:margin;v-text-anchor:middle" arcsize="10923f" wrapcoords="0 0 -55 1200 -55 20400 21600 20400 21600 1200 21544 0 0 0" fillcolor="#72bf44" stroked="f"/>
              </w:pict>
            </w:r>
          </w:p>
          <w:p w14:paraId="1754C060" w14:textId="77777777" w:rsidR="001114E1" w:rsidRPr="00625549" w:rsidRDefault="001114E1" w:rsidP="00AC20AC">
            <w:pPr>
              <w:pStyle w:val="Heading1"/>
            </w:pPr>
            <w:r w:rsidRPr="00625549">
              <w:t>Overview</w:t>
            </w:r>
          </w:p>
          <w:p w14:paraId="08A7FEF6" w14:textId="77777777" w:rsidR="00E5549D" w:rsidRDefault="00E5549D" w:rsidP="00E5549D">
            <w:pPr>
              <w:pStyle w:val="TSMTxt"/>
            </w:pPr>
            <w:r>
              <w:t xml:space="preserve">A teacher challenges his class to design a ramp that will get a marble to stop at any set distance between 500 millimetres and 2 metres from the end of the ramp. The text follows the process the students go through to meet this challenge. </w:t>
            </w:r>
          </w:p>
          <w:p w14:paraId="2FECD33F" w14:textId="77777777" w:rsidR="00E5549D" w:rsidRDefault="00E5549D" w:rsidP="00E5549D">
            <w:pPr>
              <w:pStyle w:val="TSMTxt"/>
            </w:pPr>
            <w:r>
              <w:t>The illustrated descriptions scaffold readers to engage with the text and to try the activity themselves. The instructional strategies provide support for this complex text.</w:t>
            </w:r>
          </w:p>
          <w:p w14:paraId="1FB90741" w14:textId="199A1802" w:rsidR="00FE7E20" w:rsidRPr="00625549" w:rsidRDefault="00FE7E20" w:rsidP="00552A48">
            <w:pPr>
              <w:pStyle w:val="TSMTxt"/>
              <w:spacing w:after="160"/>
              <w:rPr>
                <w:b/>
              </w:rPr>
            </w:pPr>
            <w:r w:rsidRPr="00625549">
              <w:rPr>
                <w:b/>
              </w:rPr>
              <w:t xml:space="preserve">A Google Slides version of this article is available at </w:t>
            </w:r>
            <w:hyperlink r:id="rId8" w:history="1">
              <w:r w:rsidR="006C4CFF" w:rsidRPr="00625549">
                <w:rPr>
                  <w:rStyle w:val="Hyperlink"/>
                  <w:b/>
                  <w:color w:val="auto"/>
                </w:rPr>
                <w:t>www.connected.tki.org.nz</w:t>
              </w:r>
            </w:hyperlink>
            <w:r w:rsidR="005A7A55">
              <w:rPr>
                <w:rStyle w:val="Hyperlink"/>
                <w:b/>
                <w:color w:val="auto"/>
              </w:rPr>
              <w:t>.</w:t>
            </w:r>
          </w:p>
        </w:tc>
        <w:tc>
          <w:tcPr>
            <w:tcW w:w="4636" w:type="dxa"/>
            <w:gridSpan w:val="3"/>
            <w:shd w:val="clear" w:color="auto" w:fill="auto"/>
          </w:tcPr>
          <w:p w14:paraId="18580229" w14:textId="2B376403" w:rsidR="001114E1" w:rsidRPr="00625549" w:rsidRDefault="009B1103" w:rsidP="003D7FF8">
            <w:pPr>
              <w:spacing w:before="0" w:after="120"/>
              <w:ind w:left="-17" w:right="-244"/>
              <w:jc w:val="center"/>
            </w:pPr>
            <w:r>
              <w:pict w14:anchorId="3CB13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5pt;height:116.25pt">
                  <v:imagedata r:id="rId9" o:title="Whats the evidence title page"/>
                </v:shape>
              </w:pict>
            </w:r>
          </w:p>
          <w:p w14:paraId="0357A58E" w14:textId="213C3426" w:rsidR="003D7FF8" w:rsidRPr="00625549" w:rsidRDefault="009B1103" w:rsidP="00951EA6">
            <w:pPr>
              <w:spacing w:before="0" w:after="120"/>
              <w:ind w:left="-17" w:right="-244"/>
              <w:jc w:val="center"/>
            </w:pPr>
            <w:r>
              <w:pict w14:anchorId="774E0E54">
                <v:shape id="_x0000_i1027" type="#_x0000_t75" style="width:162.75pt;height:113.25pt">
                  <v:imagedata r:id="rId10" o:title="The Great Marble Challenge - title"/>
                </v:shape>
              </w:pict>
            </w:r>
          </w:p>
        </w:tc>
      </w:tr>
      <w:tr w:rsidR="005C0F2F" w:rsidRPr="00625549" w14:paraId="7F79694C" w14:textId="77777777" w:rsidTr="005079F8">
        <w:tc>
          <w:tcPr>
            <w:tcW w:w="10414" w:type="dxa"/>
            <w:gridSpan w:val="6"/>
            <w:shd w:val="clear" w:color="auto" w:fill="auto"/>
          </w:tcPr>
          <w:p w14:paraId="649B1400" w14:textId="22E74C40" w:rsidR="005C0F2F" w:rsidRPr="00625549" w:rsidRDefault="009B1103" w:rsidP="00AC20AC">
            <w:pPr>
              <w:pStyle w:val="Heading1"/>
            </w:pPr>
            <w:r>
              <w:pict w14:anchorId="636596BD">
                <v:roundrect id="Rounded Rectangle 12" o:spid="_x0000_s1408" style="position:absolute;left:0;text-align:left;margin-left:-5.65pt;margin-top:.5pt;width:519.55pt;height:28.35pt;z-index:-3;visibility:visible;mso-wrap-edited:f;mso-position-horizontal-relative:text;mso-position-vertical-relative:margin;mso-width-relative:margin;mso-height-relative:margin;v-text-anchor:middle" arcsize="10923f" wrapcoords="0 0 -62 1200 -62 20400 21600 20400 21600 1200 21537 0 0 0" fillcolor="#8a4e3b" stroked="f">
                  <w10:wrap anchory="margin"/>
                </v:roundrect>
              </w:pict>
            </w:r>
            <w:r w:rsidR="005C0F2F" w:rsidRPr="00625549">
              <w:t>Text characteristics</w:t>
            </w:r>
          </w:p>
          <w:p w14:paraId="64E5EC8D" w14:textId="77777777" w:rsidR="005C0F2F" w:rsidRPr="00625549" w:rsidRDefault="005C0F2F" w:rsidP="0081167A">
            <w:pPr>
              <w:pStyle w:val="TSMtextbullets"/>
            </w:pPr>
            <w:r w:rsidRPr="00625549">
              <w:t>A graphic story, with much of the information conveyed visually</w:t>
            </w:r>
          </w:p>
          <w:p w14:paraId="63B0BDF4" w14:textId="77777777" w:rsidR="005C0F2F" w:rsidRPr="00625549" w:rsidRDefault="005C0F2F" w:rsidP="00F170CF">
            <w:pPr>
              <w:pStyle w:val="TSMtextbullets"/>
            </w:pPr>
            <w:r w:rsidRPr="00625549">
              <w:t>Illustrations, graphs, and data tables that clarify or extend the text and may require some interpretation</w:t>
            </w:r>
          </w:p>
          <w:p w14:paraId="603F825F" w14:textId="0E742697" w:rsidR="005C0F2F" w:rsidRPr="00625549" w:rsidRDefault="005C0F2F" w:rsidP="00013173">
            <w:pPr>
              <w:pStyle w:val="TSMtextbullets"/>
              <w:spacing w:after="160"/>
            </w:pPr>
            <w:r w:rsidRPr="00625549">
              <w:t>Mathematical vocabulary and terminology.</w:t>
            </w:r>
          </w:p>
        </w:tc>
      </w:tr>
      <w:tr w:rsidR="00EA274E" w:rsidRPr="00625549" w14:paraId="2324D335" w14:textId="77777777" w:rsidTr="00BC7B99">
        <w:trPr>
          <w:trHeight w:val="515"/>
        </w:trPr>
        <w:tc>
          <w:tcPr>
            <w:tcW w:w="10414" w:type="dxa"/>
            <w:gridSpan w:val="6"/>
            <w:shd w:val="clear" w:color="auto" w:fill="auto"/>
          </w:tcPr>
          <w:p w14:paraId="6FC9934D" w14:textId="77777777" w:rsidR="00EA274E" w:rsidRPr="00625549" w:rsidRDefault="009B1103" w:rsidP="00AC20AC">
            <w:pPr>
              <w:pStyle w:val="Heading1"/>
            </w:pPr>
            <w:r>
              <w:pict w14:anchorId="0EA9EDCC">
                <v:roundrect id="Rounded Rectangle 15" o:spid="_x0000_s1035" style="position:absolute;left:0;text-align:left;margin-left:-5.65pt;margin-top:.45pt;width:520.15pt;height:28.4pt;z-index:-9;visibility:visible;mso-wrap-edited:f;mso-position-horizontal-relative:text;mso-position-vertical-relative:text;mso-width-relative:margin;mso-height-relative:margin;v-text-anchor:middle" arcsize="10923f" wrapcoords="0 0 -30 1200 -30 20400 21600 20400 21600 1200 21569 0 0 0" fillcolor="#8a4e3b" stroked="f"/>
              </w:pict>
            </w:r>
            <w:r w:rsidR="00B03052" w:rsidRPr="00625549">
              <w:t>Curriculum context</w:t>
            </w:r>
          </w:p>
        </w:tc>
      </w:tr>
      <w:tr w:rsidR="00223B16" w:rsidRPr="00625549" w14:paraId="37748DD0" w14:textId="77777777" w:rsidTr="00552A48">
        <w:trPr>
          <w:trHeight w:val="335"/>
        </w:trPr>
        <w:tc>
          <w:tcPr>
            <w:tcW w:w="10414" w:type="dxa"/>
            <w:gridSpan w:val="6"/>
            <w:shd w:val="clear" w:color="auto" w:fill="auto"/>
          </w:tcPr>
          <w:p w14:paraId="56C750D3" w14:textId="5E914A82" w:rsidR="00223B16" w:rsidRPr="0059766E" w:rsidRDefault="00633F90" w:rsidP="00633F90">
            <w:pPr>
              <w:pStyle w:val="Heading2-Science"/>
              <w:spacing w:before="120"/>
              <w:rPr>
                <w:color w:val="8A4E3B"/>
              </w:rPr>
            </w:pPr>
            <w:r w:rsidRPr="0059766E">
              <w:rPr>
                <w:color w:val="8A4E3B"/>
              </w:rPr>
              <w:t>MATHEMATICS AND STATISTICS</w:t>
            </w:r>
            <w:r w:rsidR="009B1103">
              <w:rPr>
                <w:color w:val="8A4E3B"/>
              </w:rPr>
              <w:pict w14:anchorId="28147118">
                <v:roundrect id="Rounded Rectangle 38" o:spid="_x0000_s1037" style="position:absolute;margin-left:-5.2pt;margin-top:1.5pt;width:519.1pt;height:20.1pt;z-index:-8;visibility:visible;mso-wrap-edited:f;mso-position-horizontal-relative:text;mso-position-vertical-relative:text;mso-width-relative:margin;mso-height-relative:margin;v-text-anchor:middle" arcsize="10923f" wrapcoords="30 0 -30 1489 -30 20855 0 20855 21600 20855 21630 20855 21630 1489 21569 0 30 0" filled="f" strokecolor="#8a4e3b"/>
              </w:pict>
            </w:r>
          </w:p>
        </w:tc>
      </w:tr>
      <w:tr w:rsidR="00B35C27" w:rsidRPr="00625549" w14:paraId="48368F8D" w14:textId="77777777" w:rsidTr="00552A48">
        <w:trPr>
          <w:trHeight w:val="5459"/>
        </w:trPr>
        <w:tc>
          <w:tcPr>
            <w:tcW w:w="2943" w:type="dxa"/>
            <w:shd w:val="clear" w:color="auto" w:fill="auto"/>
          </w:tcPr>
          <w:p w14:paraId="0D713244" w14:textId="4A05E9FF" w:rsidR="00EA274E" w:rsidRPr="00625549" w:rsidRDefault="00633F90" w:rsidP="00D36AC2">
            <w:pPr>
              <w:pStyle w:val="Heading4"/>
              <w:keepNext w:val="0"/>
              <w:spacing w:before="200"/>
            </w:pPr>
            <w:r w:rsidRPr="00625549">
              <w:t>STATISTICS: Statistical investigation</w:t>
            </w:r>
          </w:p>
          <w:p w14:paraId="4AA21C0A" w14:textId="77777777" w:rsidR="00EA274E" w:rsidRPr="00625549" w:rsidRDefault="00EA274E" w:rsidP="00AC20AC">
            <w:pPr>
              <w:pStyle w:val="Heading4"/>
            </w:pPr>
            <w:r w:rsidRPr="00625549">
              <w:t>Achievement objective(s)</w:t>
            </w:r>
          </w:p>
          <w:p w14:paraId="4B5C14A4" w14:textId="77777777" w:rsidR="00633F90" w:rsidRPr="00625549" w:rsidRDefault="00633F90" w:rsidP="00633F90">
            <w:r w:rsidRPr="00625549">
              <w:t>L4: Students will plan and conduct investigations using the statistical enquiry cycle:</w:t>
            </w:r>
          </w:p>
          <w:p w14:paraId="2690AD99" w14:textId="77777777" w:rsidR="00633F90" w:rsidRPr="00625549" w:rsidRDefault="00633F90" w:rsidP="00C935DC">
            <w:pPr>
              <w:pStyle w:val="TSMtextbullets"/>
            </w:pPr>
            <w:r w:rsidRPr="00625549">
              <w:t>determining appropriate variables and data collection methods;</w:t>
            </w:r>
          </w:p>
          <w:p w14:paraId="17608E24" w14:textId="77777777" w:rsidR="00633F90" w:rsidRPr="00625549" w:rsidRDefault="00633F90" w:rsidP="00C935DC">
            <w:pPr>
              <w:pStyle w:val="TSMtextbullets"/>
            </w:pPr>
            <w:r w:rsidRPr="00625549">
              <w:t>gathering, sorting, and displaying multivariate category, measurement, and time-series data to detect patterns, variations, relationships, and trends;</w:t>
            </w:r>
          </w:p>
          <w:p w14:paraId="6E39C076" w14:textId="77777777" w:rsidR="00633F90" w:rsidRPr="00625549" w:rsidRDefault="00633F90" w:rsidP="00424E24">
            <w:pPr>
              <w:pStyle w:val="TSMtextbullets"/>
            </w:pPr>
            <w:r w:rsidRPr="00625549">
              <w:t>comparing distributions visually;</w:t>
            </w:r>
          </w:p>
          <w:p w14:paraId="39520784" w14:textId="64609663" w:rsidR="003F2A6D" w:rsidRPr="00625549" w:rsidRDefault="00633F90" w:rsidP="00552A48">
            <w:pPr>
              <w:pStyle w:val="TSMtextbullets"/>
            </w:pPr>
            <w:r w:rsidRPr="00625549">
              <w:t>communicating findings, using appropriate displays.</w:t>
            </w:r>
          </w:p>
        </w:tc>
        <w:tc>
          <w:tcPr>
            <w:tcW w:w="426" w:type="dxa"/>
            <w:shd w:val="clear" w:color="auto" w:fill="auto"/>
          </w:tcPr>
          <w:p w14:paraId="1AF73749" w14:textId="622643F7" w:rsidR="00EA274E" w:rsidRPr="00625549" w:rsidRDefault="009B1103" w:rsidP="00AC20AC">
            <w:r>
              <w:pict w14:anchorId="28093863">
                <v:line id="_x0000_s1437" style="position:absolute;flip:x y;z-index:23;visibility:visible;mso-wrap-edited:f;mso-position-horizontal-relative:text;mso-position-vertical-relative:text;mso-width-relative:margin;mso-height-relative:margin" from="3pt,7.65pt" to="3pt,265.5pt" strokecolor="#8a4e3b" strokeweight="1pt">
                  <v:shadow opacity="24903f" origin=",.5" offset="0,.55556mm"/>
                </v:line>
              </w:pict>
            </w:r>
          </w:p>
        </w:tc>
        <w:tc>
          <w:tcPr>
            <w:tcW w:w="3543" w:type="dxa"/>
            <w:gridSpan w:val="2"/>
            <w:shd w:val="clear" w:color="auto" w:fill="auto"/>
          </w:tcPr>
          <w:p w14:paraId="1910A751" w14:textId="717DD407" w:rsidR="00EA274E" w:rsidRPr="00625549" w:rsidRDefault="00424E24" w:rsidP="00CE0DC4">
            <w:pPr>
              <w:pStyle w:val="Heading4"/>
              <w:spacing w:before="200"/>
            </w:pPr>
            <w:r w:rsidRPr="00625549">
              <w:t>STATISTICS: Statistical literacy</w:t>
            </w:r>
          </w:p>
          <w:p w14:paraId="2EEF7FF4" w14:textId="77777777" w:rsidR="00EA274E" w:rsidRPr="00625549" w:rsidRDefault="00EA274E" w:rsidP="00AC20AC">
            <w:pPr>
              <w:pStyle w:val="Heading4"/>
            </w:pPr>
            <w:r w:rsidRPr="00625549">
              <w:t>Achievement objective(s)</w:t>
            </w:r>
          </w:p>
          <w:p w14:paraId="1D7A0BA4" w14:textId="77777777" w:rsidR="00EA274E" w:rsidRPr="00625549" w:rsidRDefault="00424E24" w:rsidP="002A5158">
            <w:pPr>
              <w:pStyle w:val="TSMTxt"/>
            </w:pPr>
            <w:r w:rsidRPr="00625549">
              <w:t>L4: Students will evaluate statements made by others about the findings of statistical investigations and probability activities.</w:t>
            </w:r>
          </w:p>
          <w:p w14:paraId="6E1D6453" w14:textId="77777777" w:rsidR="00424E24" w:rsidRPr="00625549" w:rsidRDefault="00424E24" w:rsidP="00424E24">
            <w:pPr>
              <w:pStyle w:val="Heading4"/>
            </w:pPr>
            <w:r w:rsidRPr="00625549">
              <w:t>STATISTICS: Probability</w:t>
            </w:r>
          </w:p>
          <w:p w14:paraId="789EA482" w14:textId="77777777" w:rsidR="00424E24" w:rsidRPr="00625549" w:rsidRDefault="00424E24" w:rsidP="00424E24">
            <w:pPr>
              <w:pStyle w:val="Heading4"/>
            </w:pPr>
            <w:r w:rsidRPr="00625549">
              <w:t>Achievement objective(s)</w:t>
            </w:r>
          </w:p>
          <w:p w14:paraId="350C8FF4" w14:textId="5A309CF1" w:rsidR="005327ED" w:rsidRPr="00625549" w:rsidRDefault="00424E24" w:rsidP="006765CC">
            <w:pPr>
              <w:pStyle w:val="TSMTxt"/>
            </w:pPr>
            <w:r w:rsidRPr="00625549">
              <w:t>L4: Students will investigate situations that involve elements of chance by comparing experimental distributions with expectations from models of the possible outcomes, acknowledging variation and independence.</w:t>
            </w:r>
          </w:p>
        </w:tc>
        <w:tc>
          <w:tcPr>
            <w:tcW w:w="426" w:type="dxa"/>
            <w:shd w:val="clear" w:color="auto" w:fill="auto"/>
          </w:tcPr>
          <w:p w14:paraId="3DFB5517" w14:textId="5FE47385" w:rsidR="00EA274E" w:rsidRPr="00625549" w:rsidRDefault="009B1103" w:rsidP="00AC20AC">
            <w:r>
              <w:pict w14:anchorId="4F49D5EE">
                <v:line id="_x0000_s1438" style="position:absolute;flip:x y;z-index:24;visibility:visible;mso-wrap-edited:f;mso-position-horizontal-relative:text;mso-position-vertical-relative:text;mso-width-relative:margin;mso-height-relative:margin" from="3.65pt,8.2pt" to="3.65pt,266.35pt" strokecolor="#8a4e3b" strokeweight="1pt">
                  <v:shadow opacity="24903f" origin=",.5" offset="0,.55556mm"/>
                </v:line>
              </w:pict>
            </w:r>
          </w:p>
        </w:tc>
        <w:tc>
          <w:tcPr>
            <w:tcW w:w="3076" w:type="dxa"/>
            <w:shd w:val="clear" w:color="auto" w:fill="auto"/>
          </w:tcPr>
          <w:p w14:paraId="43E15DC5" w14:textId="77777777" w:rsidR="005327ED" w:rsidRPr="00625549" w:rsidRDefault="005327ED" w:rsidP="005327ED">
            <w:pPr>
              <w:pStyle w:val="Heading4"/>
            </w:pPr>
            <w:r w:rsidRPr="00625549">
              <w:t xml:space="preserve">Key statistical ideas </w:t>
            </w:r>
          </w:p>
          <w:p w14:paraId="37D718AC" w14:textId="77777777" w:rsidR="005327ED" w:rsidRPr="00625549" w:rsidRDefault="005327ED" w:rsidP="00013173">
            <w:pPr>
              <w:pStyle w:val="TSMtextbullets"/>
              <w:spacing w:before="80"/>
            </w:pPr>
            <w:r w:rsidRPr="00625549">
              <w:t>Data can be used for different purposes.</w:t>
            </w:r>
          </w:p>
          <w:p w14:paraId="51DA4A9C" w14:textId="77777777" w:rsidR="005327ED" w:rsidRPr="00625549" w:rsidRDefault="005327ED" w:rsidP="00943F4A">
            <w:pPr>
              <w:pStyle w:val="TSMtextbullets"/>
            </w:pPr>
            <w:r w:rsidRPr="00625549">
              <w:t>Data can be used to predict a future event.</w:t>
            </w:r>
          </w:p>
          <w:p w14:paraId="0B25E7B4" w14:textId="34700643" w:rsidR="00E03D68" w:rsidRPr="00625549" w:rsidRDefault="005327ED" w:rsidP="00943F4A">
            <w:pPr>
              <w:pStyle w:val="TSMtextbullets"/>
            </w:pPr>
            <w:r w:rsidRPr="00625549">
              <w:t>Organising data and looking for patterns and trends can reveal useful information.</w:t>
            </w:r>
          </w:p>
        </w:tc>
      </w:tr>
      <w:tr w:rsidR="00552A48" w:rsidRPr="00625549" w14:paraId="4E3055F3" w14:textId="77777777" w:rsidTr="00552A48">
        <w:trPr>
          <w:trHeight w:val="902"/>
        </w:trPr>
        <w:tc>
          <w:tcPr>
            <w:tcW w:w="2943" w:type="dxa"/>
            <w:shd w:val="clear" w:color="auto" w:fill="auto"/>
          </w:tcPr>
          <w:p w14:paraId="7544758C" w14:textId="77777777" w:rsidR="00552A48" w:rsidRPr="00625549" w:rsidRDefault="009B1103" w:rsidP="00552A48">
            <w:pPr>
              <w:pStyle w:val="Heading4"/>
            </w:pPr>
            <w:r>
              <w:rPr>
                <w:lang w:eastAsia="en-NZ"/>
              </w:rPr>
              <w:lastRenderedPageBreak/>
              <w:pict w14:anchorId="38E235A3">
                <v:line id="_x0000_s1436" style="position:absolute;flip:x y;z-index:22;visibility:visible;mso-wrap-edited:f;mso-position-horizontal-relative:text;mso-position-vertical-relative:text;mso-width-relative:margin;mso-height-relative:margin" from="151.75pt,6.9pt" to="151.75pt,188.4pt" strokecolor="#8a4e3b" strokeweight="1pt">
                  <v:shadow opacity="24903f" origin=",.5" offset="0,.55556mm"/>
                </v:line>
              </w:pict>
            </w:r>
            <w:r w:rsidR="00552A48" w:rsidRPr="00625549">
              <w:t xml:space="preserve">GEOMETRY AND MEASUREMENT: Measurement </w:t>
            </w:r>
          </w:p>
          <w:p w14:paraId="5E5E697A" w14:textId="77777777" w:rsidR="00552A48" w:rsidRPr="00625549" w:rsidRDefault="00552A48" w:rsidP="00552A48">
            <w:pPr>
              <w:pStyle w:val="Heading4"/>
            </w:pPr>
            <w:r w:rsidRPr="00625549">
              <w:t>Achievement objective(s)</w:t>
            </w:r>
          </w:p>
          <w:p w14:paraId="670163A1" w14:textId="77777777" w:rsidR="00552A48" w:rsidRPr="00625549" w:rsidRDefault="00552A48" w:rsidP="00552A48">
            <w:r w:rsidRPr="00625549">
              <w:t>L4: Students will:</w:t>
            </w:r>
          </w:p>
          <w:p w14:paraId="3B58106C" w14:textId="77777777" w:rsidR="00552A48" w:rsidRPr="00625549" w:rsidRDefault="00552A48" w:rsidP="00552A48">
            <w:pPr>
              <w:pStyle w:val="TSMtextbullets"/>
              <w:spacing w:after="0"/>
            </w:pPr>
            <w:r w:rsidRPr="00625549">
              <w:t>Use appropriate scales, devices, and metric units for length, area, volume and capacity, weight (mass), temperature, angle, and time.</w:t>
            </w:r>
          </w:p>
          <w:p w14:paraId="3C7ADF85" w14:textId="77777777" w:rsidR="00552A48" w:rsidRPr="00625549" w:rsidRDefault="00552A48" w:rsidP="00552A48">
            <w:pPr>
              <w:pStyle w:val="TSMtextbullets"/>
              <w:spacing w:after="0"/>
            </w:pPr>
            <w:r w:rsidRPr="00625549">
              <w:t>Convert between metric units, using whole numbers and commonly used decimals.</w:t>
            </w:r>
          </w:p>
          <w:p w14:paraId="616292DF" w14:textId="50DDB474" w:rsidR="00552A48" w:rsidRPr="00625549" w:rsidRDefault="00552A48" w:rsidP="00EB0094">
            <w:pPr>
              <w:pStyle w:val="TSMtextbullets"/>
              <w:spacing w:after="160"/>
            </w:pPr>
            <w:r w:rsidRPr="00625549">
              <w:t>Interpret and use scales, timetables, and charts.</w:t>
            </w:r>
          </w:p>
        </w:tc>
        <w:tc>
          <w:tcPr>
            <w:tcW w:w="426" w:type="dxa"/>
            <w:shd w:val="clear" w:color="auto" w:fill="auto"/>
          </w:tcPr>
          <w:p w14:paraId="1DA96C26" w14:textId="098F8677" w:rsidR="00552A48" w:rsidRDefault="00552A48" w:rsidP="00AC20AC"/>
        </w:tc>
        <w:tc>
          <w:tcPr>
            <w:tcW w:w="3543" w:type="dxa"/>
            <w:gridSpan w:val="2"/>
            <w:shd w:val="clear" w:color="auto" w:fill="auto"/>
          </w:tcPr>
          <w:p w14:paraId="29FB89FA" w14:textId="77777777" w:rsidR="00552A48" w:rsidRPr="00625549" w:rsidRDefault="00552A48" w:rsidP="00552A48">
            <w:pPr>
              <w:pStyle w:val="Heading4"/>
            </w:pPr>
            <w:r w:rsidRPr="00625549">
              <w:t>GEOMETRY AND MEASUREMENT: Position and orientation</w:t>
            </w:r>
          </w:p>
          <w:p w14:paraId="31E9063A" w14:textId="77777777" w:rsidR="00552A48" w:rsidRPr="00625549" w:rsidRDefault="00552A48" w:rsidP="00552A48">
            <w:pPr>
              <w:pStyle w:val="Heading4"/>
            </w:pPr>
            <w:r w:rsidRPr="00625549">
              <w:t>Achievement objective(s)</w:t>
            </w:r>
          </w:p>
          <w:p w14:paraId="07A6C04E" w14:textId="53A0A0B5" w:rsidR="00552A48" w:rsidRPr="00625549" w:rsidRDefault="00552A48" w:rsidP="00552A48">
            <w:pPr>
              <w:pStyle w:val="TSMTxt"/>
              <w:spacing w:after="120"/>
            </w:pPr>
            <w:r w:rsidRPr="00625549">
              <w:t>L4: Students will communicate and interpret locations and directions, using compass directions, distances, and grid references.</w:t>
            </w:r>
          </w:p>
        </w:tc>
        <w:tc>
          <w:tcPr>
            <w:tcW w:w="426" w:type="dxa"/>
            <w:shd w:val="clear" w:color="auto" w:fill="auto"/>
          </w:tcPr>
          <w:p w14:paraId="232C234A" w14:textId="769C292C" w:rsidR="00552A48" w:rsidRDefault="00552A48" w:rsidP="00AC20AC"/>
        </w:tc>
        <w:tc>
          <w:tcPr>
            <w:tcW w:w="3076" w:type="dxa"/>
            <w:shd w:val="clear" w:color="auto" w:fill="auto"/>
          </w:tcPr>
          <w:p w14:paraId="6F529523" w14:textId="77777777" w:rsidR="00552A48" w:rsidRPr="00625549" w:rsidRDefault="00552A48" w:rsidP="006765CC">
            <w:pPr>
              <w:pStyle w:val="TSMTxt"/>
            </w:pPr>
          </w:p>
        </w:tc>
      </w:tr>
      <w:tr w:rsidR="00794A72" w:rsidRPr="00625549" w14:paraId="2AEAC651" w14:textId="77777777" w:rsidTr="00BC7B99">
        <w:trPr>
          <w:trHeight w:val="436"/>
        </w:trPr>
        <w:tc>
          <w:tcPr>
            <w:tcW w:w="10414" w:type="dxa"/>
            <w:gridSpan w:val="6"/>
            <w:shd w:val="clear" w:color="auto" w:fill="auto"/>
          </w:tcPr>
          <w:p w14:paraId="702DDFAC" w14:textId="483C2D54" w:rsidR="00794A72" w:rsidRPr="00625549" w:rsidRDefault="009B1103" w:rsidP="007157E8">
            <w:pPr>
              <w:pStyle w:val="HEADING2-BLUE"/>
              <w:keepNext/>
              <w:rPr>
                <w:noProof w:val="0"/>
              </w:rPr>
            </w:pPr>
            <w:r>
              <w:rPr>
                <w:noProof w:val="0"/>
                <w:sz w:val="18"/>
                <w:lang w:eastAsia="en-NZ"/>
              </w:rPr>
              <w:pict w14:anchorId="3D81B9A4">
                <v:line id="_x0000_s1414" style="position:absolute;flip:x y;z-index:17;visibility:visible;mso-wrap-edited:f;mso-position-horizontal-relative:text;mso-position-vertical-relative:text;mso-width-relative:margin;mso-height-relative:margin" from="350.6pt,-190.7pt" to="350.6pt,-8.4pt" strokecolor="#8a4e3b" strokeweight="1pt">
                  <v:shadow opacity="24903f" origin=",.5" offset="0,.55556mm"/>
                </v:line>
              </w:pict>
            </w:r>
            <w:r>
              <w:rPr>
                <w:noProof w:val="0"/>
              </w:rPr>
              <w:pict w14:anchorId="34BBA69D">
                <v:roundrect id="Rounded Rectangle 39" o:spid="_x0000_s1038" style="position:absolute;margin-left:-5pt;margin-top:.45pt;width:515.6pt;height:21.8pt;z-index:-12;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625549">
              <w:rPr>
                <w:noProof w:val="0"/>
              </w:rPr>
              <w:t>ENGLISH</w:t>
            </w:r>
          </w:p>
        </w:tc>
      </w:tr>
    </w:tbl>
    <w:p w14:paraId="05CBAC2F" w14:textId="77777777" w:rsidR="00C12358" w:rsidRDefault="00C12358" w:rsidP="00B736B6">
      <w:pPr>
        <w:pStyle w:val="Heading3"/>
        <w:sectPr w:rsidR="00C12358" w:rsidSect="001372F7">
          <w:footerReference w:type="default" r:id="rId11"/>
          <w:pgSz w:w="11900" w:h="16840"/>
          <w:pgMar w:top="851" w:right="851" w:bottom="851" w:left="851" w:header="709" w:footer="227" w:gutter="0"/>
          <w:cols w:space="708"/>
        </w:sectPr>
      </w:pPr>
    </w:p>
    <w:tbl>
      <w:tblPr>
        <w:tblW w:w="10374" w:type="dxa"/>
        <w:tblLayout w:type="fixed"/>
        <w:tblLook w:val="00A0" w:firstRow="1" w:lastRow="0" w:firstColumn="1" w:lastColumn="0" w:noHBand="0" w:noVBand="0"/>
      </w:tblPr>
      <w:tblGrid>
        <w:gridCol w:w="2943"/>
        <w:gridCol w:w="426"/>
        <w:gridCol w:w="3543"/>
        <w:gridCol w:w="426"/>
        <w:gridCol w:w="3036"/>
      </w:tblGrid>
      <w:tr w:rsidR="00375E5B" w:rsidRPr="00625549" w14:paraId="189FC6E5" w14:textId="77777777" w:rsidTr="00C12358">
        <w:tc>
          <w:tcPr>
            <w:tcW w:w="2943" w:type="dxa"/>
            <w:shd w:val="clear" w:color="auto" w:fill="auto"/>
          </w:tcPr>
          <w:p w14:paraId="0BC6DC95" w14:textId="560B2D0A" w:rsidR="002D0461" w:rsidRPr="00625549" w:rsidRDefault="002F2F5E" w:rsidP="00B736B6">
            <w:pPr>
              <w:pStyle w:val="Heading3"/>
            </w:pPr>
            <w:r w:rsidRPr="00625549">
              <w:lastRenderedPageBreak/>
              <w:t xml:space="preserve">READING </w:t>
            </w:r>
          </w:p>
          <w:p w14:paraId="6708FAB9" w14:textId="77777777" w:rsidR="002F2F5E" w:rsidRPr="00625549" w:rsidRDefault="002F2F5E" w:rsidP="00AC20AC">
            <w:pPr>
              <w:pStyle w:val="Heading4"/>
            </w:pPr>
            <w:r w:rsidRPr="00625549">
              <w:t>Ideas</w:t>
            </w:r>
          </w:p>
          <w:p w14:paraId="5E8766B1" w14:textId="18410CE8" w:rsidR="002F2F5E" w:rsidRPr="00625549" w:rsidRDefault="009573E2" w:rsidP="00F17170">
            <w:pPr>
              <w:pStyle w:val="TSMTxt"/>
            </w:pPr>
            <w:r w:rsidRPr="00625549">
              <w:t>Students will show an increasing understanding of ideas within, across, and beyond texts.</w:t>
            </w:r>
          </w:p>
        </w:tc>
        <w:tc>
          <w:tcPr>
            <w:tcW w:w="426" w:type="dxa"/>
            <w:shd w:val="clear" w:color="auto" w:fill="auto"/>
          </w:tcPr>
          <w:p w14:paraId="0B7B8C31" w14:textId="77777777" w:rsidR="002F2F5E" w:rsidRPr="00625549" w:rsidRDefault="009B1103" w:rsidP="00AC20AC">
            <w:r>
              <w:pict w14:anchorId="1DF3AD4E">
                <v:line id="_x0000_s1158" style="position:absolute;flip:x y;z-index:5;visibility:visible;mso-wrap-edited:f;mso-position-horizontal-relative:text;mso-position-vertical:absolute;mso-position-vertical-relative:text;mso-width-relative:margin;mso-height-relative:margin" from="4.6pt,7.1pt" to="4.6pt,177.3pt" strokecolor="#293b88" strokeweight="1pt">
                  <v:shadow opacity="24903f" origin=",.5" offset="0,.55556mm"/>
                </v:line>
              </w:pict>
            </w:r>
          </w:p>
        </w:tc>
        <w:tc>
          <w:tcPr>
            <w:tcW w:w="3543" w:type="dxa"/>
            <w:shd w:val="clear" w:color="auto" w:fill="auto"/>
          </w:tcPr>
          <w:p w14:paraId="1DBDD8E5" w14:textId="77777777" w:rsidR="002F2F5E" w:rsidRPr="00625549" w:rsidRDefault="002F2F5E" w:rsidP="00B736B6">
            <w:pPr>
              <w:pStyle w:val="Heading3"/>
            </w:pPr>
            <w:r w:rsidRPr="00625549">
              <w:t>INDICATORS</w:t>
            </w:r>
          </w:p>
          <w:p w14:paraId="4094807C" w14:textId="77777777" w:rsidR="009573E2" w:rsidRPr="00625549" w:rsidRDefault="009573E2" w:rsidP="003756F2">
            <w:pPr>
              <w:pStyle w:val="TSMtextbullets"/>
              <w:spacing w:after="0"/>
            </w:pPr>
            <w:r w:rsidRPr="00625549">
              <w:t>Makes meaning of increasingly complex texts by identifying and understanding main and subsidiary ideas and the links between them.</w:t>
            </w:r>
          </w:p>
          <w:p w14:paraId="1C11EAFE" w14:textId="77777777" w:rsidR="009573E2" w:rsidRPr="00625549" w:rsidRDefault="009573E2" w:rsidP="003756F2">
            <w:pPr>
              <w:pStyle w:val="TSMtextbullets"/>
              <w:spacing w:after="0"/>
            </w:pPr>
            <w:r w:rsidRPr="00625549">
              <w:t>Makes connections by thinking about underlying ideas within and between texts from a range of contexts.</w:t>
            </w:r>
          </w:p>
          <w:p w14:paraId="7670D2DC" w14:textId="77777777" w:rsidR="009573E2" w:rsidRPr="00625549" w:rsidRDefault="009573E2" w:rsidP="003756F2">
            <w:pPr>
              <w:pStyle w:val="TSMtextbullets"/>
              <w:spacing w:after="0"/>
            </w:pPr>
            <w:r w:rsidRPr="00625549">
              <w:t>Recognises that there may be more than one reading available within a text.</w:t>
            </w:r>
          </w:p>
          <w:p w14:paraId="0C2A29D2" w14:textId="615631CA" w:rsidR="002F2F5E" w:rsidRPr="00625549" w:rsidRDefault="009573E2" w:rsidP="00EB0094">
            <w:pPr>
              <w:pStyle w:val="TSMtextbullets"/>
              <w:spacing w:after="160"/>
              <w:rPr>
                <w:sz w:val="20"/>
              </w:rPr>
            </w:pPr>
            <w:r w:rsidRPr="00625549">
              <w:t>Makes and supports inferences from texts with increasing independence.</w:t>
            </w:r>
          </w:p>
        </w:tc>
        <w:tc>
          <w:tcPr>
            <w:tcW w:w="426" w:type="dxa"/>
            <w:shd w:val="clear" w:color="auto" w:fill="auto"/>
          </w:tcPr>
          <w:p w14:paraId="489307B3" w14:textId="04C3B0DB" w:rsidR="002F2F5E" w:rsidRPr="00625549" w:rsidRDefault="009B1103" w:rsidP="00AC20AC">
            <w:r>
              <w:pict w14:anchorId="284C3BC4">
                <v:line id="_x0000_s1155" style="position:absolute;flip:y;z-index:4;visibility:visible;mso-wrap-edited:f;mso-position-horizontal:absolute;mso-position-horizontal-relative:text;mso-position-vertical-relative:text;mso-width-relative:margin;mso-height-relative:margin" from="5pt,6.4pt" to="5pt,177.3pt" strokecolor="#293b88" strokeweight="1pt">
                  <v:shadow opacity="24903f" origin=",.5" offset="0,.55556mm"/>
                </v:line>
              </w:pict>
            </w:r>
          </w:p>
        </w:tc>
        <w:tc>
          <w:tcPr>
            <w:tcW w:w="3036" w:type="dxa"/>
            <w:shd w:val="clear" w:color="auto" w:fill="auto"/>
          </w:tcPr>
          <w:p w14:paraId="4B9B3086" w14:textId="77777777" w:rsidR="002F2F5E" w:rsidRPr="00625549" w:rsidRDefault="0000093D" w:rsidP="00B736B6">
            <w:pPr>
              <w:pStyle w:val="Heading3"/>
            </w:pPr>
            <w:r w:rsidRPr="00625549">
              <w:t>THE LITERACY LEARNING PROGRESSIONS</w:t>
            </w:r>
          </w:p>
          <w:p w14:paraId="1BA15DFF" w14:textId="4461ADCC" w:rsidR="003F316B" w:rsidRPr="00625549" w:rsidRDefault="00C72DA4" w:rsidP="0009358F">
            <w:r w:rsidRPr="00625549">
              <w:t xml:space="preserve">The literacy knowledge and skills that students need to draw on by the end of year 8 are described in </w:t>
            </w:r>
            <w:r w:rsidRPr="00625549">
              <w:rPr>
                <w:i/>
              </w:rPr>
              <w:t>The Literacy Learning Progressions</w:t>
            </w:r>
            <w:r w:rsidRPr="00625549">
              <w:t>.</w:t>
            </w:r>
          </w:p>
        </w:tc>
      </w:tr>
    </w:tbl>
    <w:p w14:paraId="25ED6DD1" w14:textId="18CDEBED" w:rsidR="00AA54CF" w:rsidRPr="00625549" w:rsidRDefault="00AA54CF" w:rsidP="004E64EC">
      <w:pPr>
        <w:spacing w:before="0"/>
        <w:rPr>
          <w:sz w:val="2"/>
        </w:rPr>
      </w:pPr>
    </w:p>
    <w:p w14:paraId="1BB34411" w14:textId="77777777" w:rsidR="00C12358" w:rsidRDefault="00C12358" w:rsidP="005A737A">
      <w:pPr>
        <w:pStyle w:val="Heading1"/>
        <w:spacing w:before="180" w:line="360" w:lineRule="auto"/>
        <w:sectPr w:rsidR="00C12358" w:rsidSect="00C12358">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350C68" w:rsidRPr="00625549" w14:paraId="6A8CFB1E" w14:textId="77777777" w:rsidTr="00164A91">
        <w:tc>
          <w:tcPr>
            <w:tcW w:w="10414" w:type="dxa"/>
            <w:shd w:val="clear" w:color="auto" w:fill="auto"/>
          </w:tcPr>
          <w:p w14:paraId="209AB7E1" w14:textId="7199287D" w:rsidR="00350C68" w:rsidRPr="00625549" w:rsidRDefault="009B1103" w:rsidP="005A737A">
            <w:pPr>
              <w:pStyle w:val="Heading1"/>
              <w:spacing w:before="180" w:line="360" w:lineRule="auto"/>
            </w:pPr>
            <w:r>
              <w:lastRenderedPageBreak/>
              <w:pict w14:anchorId="29EC11B8">
                <v:roundrect id="Rounded Rectangle 27" o:spid="_x0000_s1111" style="position:absolute;left:0;text-align:left;margin-left:-5.4pt;margin-top:2.2pt;width:516.2pt;height:28.35pt;z-index:-7;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625549">
              <w:t>Meeting the literac</w:t>
            </w:r>
            <w:r w:rsidR="00AC20AC" w:rsidRPr="00625549">
              <w:t>y challenges</w:t>
            </w:r>
          </w:p>
        </w:tc>
      </w:tr>
    </w:tbl>
    <w:p w14:paraId="3D8A9992" w14:textId="0314094B" w:rsidR="00A93DB1" w:rsidRPr="00625549" w:rsidRDefault="009B1103" w:rsidP="00816958">
      <w:pPr>
        <w:pStyle w:val="TSMTxt"/>
        <w:spacing w:before="120"/>
        <w:sectPr w:rsidR="00A93DB1" w:rsidRPr="00625549" w:rsidSect="00C12358">
          <w:type w:val="continuous"/>
          <w:pgSz w:w="11900" w:h="16840"/>
          <w:pgMar w:top="851" w:right="851" w:bottom="851" w:left="851" w:header="709" w:footer="227" w:gutter="0"/>
          <w:cols w:space="708"/>
        </w:sectPr>
      </w:pPr>
      <w:r>
        <w:pict w14:anchorId="1BB18F05">
          <v:roundrect id="_x0000_s1434" style="position:absolute;margin-left:-5.4pt;margin-top:41.65pt;width:514.6pt;height:21.8pt;z-index:-1;visibility:visible;mso-wrap-edited:f;mso-position-horizontal-relative:text;mso-position-vertical-relative:text;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p w14:paraId="0932508E" w14:textId="77777777" w:rsidR="00A93DB1" w:rsidRPr="00625549" w:rsidRDefault="00A93DB1" w:rsidP="00A93DB1">
      <w:pPr>
        <w:pStyle w:val="TSMTxt"/>
        <w:spacing w:before="0" w:after="0" w:line="240" w:lineRule="auto"/>
        <w:rPr>
          <w:sz w:val="2"/>
        </w:rPr>
        <w:sectPr w:rsidR="00A93DB1" w:rsidRPr="00625549"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79415A" w:rsidRPr="00625549" w14:paraId="356E0AC7" w14:textId="77777777" w:rsidTr="0079415A">
        <w:trPr>
          <w:trHeight w:val="601"/>
        </w:trPr>
        <w:tc>
          <w:tcPr>
            <w:tcW w:w="10414" w:type="dxa"/>
            <w:shd w:val="clear" w:color="auto" w:fill="auto"/>
          </w:tcPr>
          <w:p w14:paraId="4746EF01" w14:textId="77777777" w:rsidR="0079415A" w:rsidRDefault="0079415A" w:rsidP="005A737A">
            <w:pPr>
              <w:pStyle w:val="TSMTxt"/>
              <w:spacing w:before="120" w:after="160"/>
            </w:pPr>
            <w:r w:rsidRPr="00625549">
              <w:lastRenderedPageBreak/>
              <w:t xml:space="preserve">The following instructional strategies will support students to understand, respond to, and think critically about the information and ideas in the text. After reading the text, support students to explore the key </w:t>
            </w:r>
            <w:r>
              <w:t>statistical</w:t>
            </w:r>
            <w:r w:rsidRPr="00625549">
              <w:t xml:space="preserve"> ideas outlined in the following pages.</w:t>
            </w:r>
          </w:p>
          <w:p w14:paraId="752206DC" w14:textId="18D87B36" w:rsidR="00C12358" w:rsidRPr="00625549" w:rsidRDefault="00C12358" w:rsidP="00C12358">
            <w:pPr>
              <w:pStyle w:val="HEADING2-BLUE"/>
              <w:spacing w:before="160"/>
            </w:pPr>
            <w:r w:rsidRPr="00625549">
              <w:rPr>
                <w:noProof w:val="0"/>
              </w:rPr>
              <w:t xml:space="preserve">TEACHER </w:t>
            </w:r>
            <w:r>
              <w:rPr>
                <w:noProof w:val="0"/>
              </w:rPr>
              <w:t>resources</w:t>
            </w:r>
          </w:p>
        </w:tc>
      </w:tr>
    </w:tbl>
    <w:p w14:paraId="6083F3A4" w14:textId="77777777" w:rsidR="00A609FC" w:rsidRDefault="00A609FC" w:rsidP="0079415A">
      <w:pPr>
        <w:keepNext/>
        <w:sectPr w:rsidR="00A609FC"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79415A" w:rsidRPr="00625549" w14:paraId="52DA78DE" w14:textId="77777777" w:rsidTr="00535D7D">
        <w:tc>
          <w:tcPr>
            <w:tcW w:w="10414" w:type="dxa"/>
            <w:shd w:val="clear" w:color="auto" w:fill="auto"/>
          </w:tcPr>
          <w:p w14:paraId="51F31C32" w14:textId="309BB538" w:rsidR="0079415A" w:rsidRDefault="0079415A" w:rsidP="0079415A">
            <w:pPr>
              <w:keepNext/>
            </w:pPr>
            <w:r w:rsidRPr="00625549">
              <w:lastRenderedPageBreak/>
              <w:t>Want to know more about instructional strategies? Go to:</w:t>
            </w:r>
          </w:p>
          <w:p w14:paraId="768D8559" w14:textId="77777777" w:rsidR="0079415A" w:rsidRPr="00625549" w:rsidRDefault="009B1103" w:rsidP="0079415A">
            <w:pPr>
              <w:pStyle w:val="TSMtextbullets"/>
              <w:spacing w:after="0"/>
            </w:pPr>
            <w:hyperlink r:id="rId12" w:history="1">
              <w:r w:rsidR="0079415A" w:rsidRPr="00625549">
                <w:rPr>
                  <w:rStyle w:val="Hyperlink"/>
                </w:rPr>
                <w:t>http://literacyonline.tki.org.nz/Literacy-Online/Teacher-needs/Reviewed-resources/Reading/Comprehension/ELP-years-5-8</w:t>
              </w:r>
            </w:hyperlink>
            <w:r w:rsidR="0079415A" w:rsidRPr="00625549">
              <w:t xml:space="preserve"> </w:t>
            </w:r>
          </w:p>
          <w:p w14:paraId="2E41A9B5" w14:textId="77777777" w:rsidR="0079415A" w:rsidRPr="00625549" w:rsidRDefault="0079415A" w:rsidP="0079415A">
            <w:pPr>
              <w:pStyle w:val="TSMtextbullets"/>
              <w:rPr>
                <w:rStyle w:val="Hyperlink"/>
                <w:color w:val="auto"/>
              </w:rPr>
            </w:pPr>
            <w:r w:rsidRPr="00625549">
              <w:rPr>
                <w:rStyle w:val="Hyperlink"/>
                <w:color w:val="auto"/>
              </w:rPr>
              <w:t xml:space="preserve">“Engaging Learners with Texts” (Chapter 5) from </w:t>
            </w:r>
            <w:r w:rsidRPr="00625549">
              <w:rPr>
                <w:rStyle w:val="Hyperlink"/>
                <w:i/>
                <w:color w:val="auto"/>
              </w:rPr>
              <w:t>Effective Literacy Practice in Years 1 to 4</w:t>
            </w:r>
            <w:r w:rsidRPr="00625549">
              <w:rPr>
                <w:rStyle w:val="Hyperlink"/>
                <w:color w:val="auto"/>
              </w:rPr>
              <w:t xml:space="preserve"> (Ministry of Education, 2003).</w:t>
            </w:r>
          </w:p>
          <w:p w14:paraId="281860B1" w14:textId="77777777" w:rsidR="0079415A" w:rsidRPr="00625549" w:rsidRDefault="0079415A" w:rsidP="0023628C">
            <w:pPr>
              <w:tabs>
                <w:tab w:val="left" w:pos="10161"/>
              </w:tabs>
              <w:spacing w:after="40" w:line="240" w:lineRule="auto"/>
            </w:pPr>
            <w:r w:rsidRPr="00625549">
              <w:t>Want to know more about what literacy skills and knowledge your students need? Go to:</w:t>
            </w:r>
          </w:p>
          <w:p w14:paraId="4A423B45" w14:textId="77777777" w:rsidR="0079415A" w:rsidRPr="00625549" w:rsidRDefault="009B1103" w:rsidP="0079415A">
            <w:pPr>
              <w:pStyle w:val="TSMtextbullets"/>
              <w:spacing w:after="0"/>
            </w:pPr>
            <w:hyperlink r:id="rId13" w:history="1">
              <w:r w:rsidR="0079415A" w:rsidRPr="00625549">
                <w:rPr>
                  <w:rStyle w:val="Hyperlink"/>
                </w:rPr>
                <w:t>http://literacyonline.tki.org.nz/Literacy-Online/Student-needs/National-Standards-Reading-and-Writing</w:t>
              </w:r>
            </w:hyperlink>
          </w:p>
          <w:p w14:paraId="69E89F27" w14:textId="7A52FAF3" w:rsidR="0079415A" w:rsidRPr="00625549" w:rsidRDefault="009B1103" w:rsidP="00641B32">
            <w:pPr>
              <w:pStyle w:val="TSMtextbullets"/>
              <w:spacing w:after="120"/>
            </w:pPr>
            <w:hyperlink r:id="rId14" w:history="1">
              <w:r w:rsidR="0079415A" w:rsidRPr="00625549">
                <w:rPr>
                  <w:rStyle w:val="Hyperlink"/>
                </w:rPr>
                <w:t>www.literacyprogressi</w:t>
              </w:r>
              <w:r w:rsidR="0079415A" w:rsidRPr="00625549">
                <w:rPr>
                  <w:rStyle w:val="Hyperlink"/>
                </w:rPr>
                <w:t>o</w:t>
              </w:r>
              <w:r w:rsidR="0079415A" w:rsidRPr="00625549">
                <w:rPr>
                  <w:rStyle w:val="Hyperlink"/>
                </w:rPr>
                <w:t>ns.tki.org.nz/</w:t>
              </w:r>
            </w:hyperlink>
          </w:p>
          <w:p w14:paraId="1C2E9A40" w14:textId="77777777" w:rsidR="0079415A" w:rsidRPr="00625549" w:rsidRDefault="0079415A" w:rsidP="0079415A">
            <w:pPr>
              <w:spacing w:before="60" w:after="60"/>
              <w:rPr>
                <w:rFonts w:eastAsia="Times New Roman" w:cs="Times New Roman"/>
              </w:rPr>
            </w:pPr>
            <w:r w:rsidRPr="00625549">
              <w:rPr>
                <w:rFonts w:eastAsia="Times New Roman" w:cs="Times New Roman"/>
                <w:bCs/>
              </w:rPr>
              <w:t xml:space="preserve">“Working with Comprehension Strategies” (Chapter 5) from </w:t>
            </w:r>
            <w:r w:rsidRPr="00625549">
              <w:rPr>
                <w:rFonts w:eastAsia="Times New Roman" w:cs="Times New Roman"/>
                <w:bCs/>
                <w:i/>
                <w:iCs/>
              </w:rPr>
              <w:t>Teaching Reading Comprehension</w:t>
            </w:r>
            <w:r w:rsidRPr="00625549">
              <w:rPr>
                <w:rFonts w:eastAsia="Times New Roman" w:cs="Times New Roman"/>
                <w:bCs/>
              </w:rPr>
              <w:t xml:space="preserve"> (Davis, 2007)</w:t>
            </w:r>
            <w:r w:rsidRPr="00625549">
              <w:rPr>
                <w:rFonts w:eastAsia="Times New Roman" w:cs="Times New Roman"/>
              </w:rPr>
              <w:t xml:space="preserve"> gives comprehensive guidance for explicit strategy instruction in years 4–8.</w:t>
            </w:r>
          </w:p>
          <w:p w14:paraId="116B0CE5" w14:textId="42E03F20" w:rsidR="0079415A" w:rsidRPr="00625549" w:rsidRDefault="0079415A" w:rsidP="0079415A">
            <w:pPr>
              <w:pStyle w:val="TSMTxt"/>
            </w:pPr>
            <w:r w:rsidRPr="00625549">
              <w:rPr>
                <w:rFonts w:eastAsia="Times New Roman" w:cs="Times New Roman"/>
                <w:i/>
              </w:rPr>
              <w:t>Teaching Reading Comprehension Strategies: A Practical Classroom Guide</w:t>
            </w:r>
            <w:r w:rsidRPr="00625549">
              <w:rPr>
                <w:rFonts w:eastAsia="Times New Roman" w:cs="Times New Roman"/>
              </w:rPr>
              <w:t xml:space="preserve"> (Cameron, 2009) provides information, resources, and tools for comprehension strategy instruction.</w:t>
            </w:r>
          </w:p>
        </w:tc>
      </w:tr>
    </w:tbl>
    <w:p w14:paraId="59A03AA6" w14:textId="77777777" w:rsidR="00E23EBA" w:rsidRPr="00625549" w:rsidRDefault="00E23EBA" w:rsidP="00535D7D">
      <w:pPr>
        <w:pStyle w:val="HEADING2-BLUE"/>
        <w:spacing w:before="0" w:line="240" w:lineRule="auto"/>
        <w:rPr>
          <w:noProof w:val="0"/>
        </w:rPr>
        <w:sectPr w:rsidR="00E23EBA" w:rsidRPr="00625549"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7513" w:rsidRPr="00625549" w14:paraId="043B7400" w14:textId="77777777" w:rsidTr="00BC7B99">
        <w:tc>
          <w:tcPr>
            <w:tcW w:w="10414" w:type="dxa"/>
            <w:shd w:val="clear" w:color="auto" w:fill="auto"/>
          </w:tcPr>
          <w:p w14:paraId="72F6E1A5" w14:textId="77777777" w:rsidR="006B7513" w:rsidRPr="00625549" w:rsidRDefault="009B1103" w:rsidP="00570C14">
            <w:pPr>
              <w:pStyle w:val="HEADING2-BLUE"/>
              <w:keepNext/>
              <w:rPr>
                <w:noProof w:val="0"/>
              </w:rPr>
            </w:pPr>
            <w:r>
              <w:rPr>
                <w:noProof w:val="0"/>
              </w:rPr>
              <w:lastRenderedPageBreak/>
              <w:pict w14:anchorId="299B7666">
                <v:roundrect id="Rounded Rectangle 9" o:spid="_x0000_s1169" style="position:absolute;margin-left:-5.3pt;margin-top:.6pt;width:515.9pt;height:21.8pt;z-index:-5;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625549">
              <w:rPr>
                <w:noProof w:val="0"/>
              </w:rPr>
              <w:t>INSTRUCTIONAL STRATEGIES</w:t>
            </w:r>
          </w:p>
        </w:tc>
      </w:tr>
      <w:tr w:rsidR="00865AD0" w:rsidRPr="00625549" w14:paraId="0CCAA760" w14:textId="77777777" w:rsidTr="008655C6">
        <w:tc>
          <w:tcPr>
            <w:tcW w:w="10414" w:type="dxa"/>
            <w:shd w:val="clear" w:color="auto" w:fill="auto"/>
          </w:tcPr>
          <w:p w14:paraId="158BEA64" w14:textId="77777777" w:rsidR="00865AD0" w:rsidRPr="00625549" w:rsidRDefault="00865AD0" w:rsidP="00570C14">
            <w:pPr>
              <w:pStyle w:val="Heading3"/>
              <w:spacing w:before="200" w:after="0"/>
            </w:pPr>
            <w:r w:rsidRPr="00625549">
              <w:t>FINDING THE MAIN IDEAS</w:t>
            </w:r>
          </w:p>
          <w:p w14:paraId="58FAA061" w14:textId="7DD2D85C" w:rsidR="00570C14" w:rsidRPr="00625549" w:rsidRDefault="00570C14" w:rsidP="00354373">
            <w:r w:rsidRPr="00625549">
              <w:rPr>
                <w:rFonts w:eastAsia="Cambria"/>
                <w:b/>
                <w:color w:val="FFFFFF"/>
                <w:szCs w:val="20"/>
                <w:shd w:val="clear" w:color="auto" w:fill="293B88"/>
              </w:rPr>
              <w:t>ASK QUESTIONS</w:t>
            </w:r>
            <w:r w:rsidRPr="00625549">
              <w:t xml:space="preserve"> to help the students identify the main ideas.</w:t>
            </w:r>
          </w:p>
          <w:p w14:paraId="330C17C4" w14:textId="7576C4C0" w:rsidR="00570C14" w:rsidRPr="00625549" w:rsidRDefault="00570C14" w:rsidP="00110D90">
            <w:pPr>
              <w:pStyle w:val="TSMbullets"/>
              <w:spacing w:after="20"/>
            </w:pPr>
            <w:r w:rsidRPr="00625549">
              <w:t>What does the title suggest the article is about?</w:t>
            </w:r>
            <w:r w:rsidR="00955621">
              <w:t xml:space="preserve"> </w:t>
            </w:r>
          </w:p>
          <w:p w14:paraId="71F87A30" w14:textId="43A67A38" w:rsidR="00570C14" w:rsidRPr="00625549" w:rsidRDefault="00570C14" w:rsidP="00110D90">
            <w:pPr>
              <w:pStyle w:val="TSMbullets"/>
              <w:spacing w:after="20"/>
            </w:pPr>
            <w:r w:rsidRPr="00625549">
              <w:t>How do the visual features (such as grap</w:t>
            </w:r>
            <w:r w:rsidR="00EA03A5" w:rsidRPr="00625549">
              <w:t>hs and data tables) on pages 11–</w:t>
            </w:r>
            <w:r w:rsidRPr="00625549">
              <w:t>13 support your predictions about the content?</w:t>
            </w:r>
          </w:p>
          <w:p w14:paraId="64748849" w14:textId="77777777" w:rsidR="00570C14" w:rsidRPr="00625549" w:rsidRDefault="00570C14" w:rsidP="00110D90">
            <w:pPr>
              <w:pStyle w:val="TSMbullets"/>
              <w:spacing w:after="20"/>
            </w:pPr>
            <w:r w:rsidRPr="00625549">
              <w:t>What different forms of measurement do you notice?</w:t>
            </w:r>
          </w:p>
          <w:p w14:paraId="03ECE6DF" w14:textId="659D344E" w:rsidR="00354373" w:rsidRPr="00625549" w:rsidRDefault="00570C14" w:rsidP="00570C14">
            <w:pPr>
              <w:pStyle w:val="TSMbullets"/>
            </w:pPr>
            <w:r w:rsidRPr="00625549">
              <w:t>Why is measurement important in this article?</w:t>
            </w:r>
          </w:p>
          <w:p w14:paraId="3261B4CE" w14:textId="20206EAA" w:rsidR="00354373" w:rsidRPr="00625549" w:rsidRDefault="00570C14" w:rsidP="00354373">
            <w:r w:rsidRPr="00625549">
              <w:rPr>
                <w:rFonts w:eastAsia="Cambria"/>
                <w:b/>
                <w:color w:val="FFFFFF"/>
                <w:szCs w:val="20"/>
                <w:shd w:val="clear" w:color="auto" w:fill="293B88"/>
              </w:rPr>
              <w:t>EXPLAIN</w:t>
            </w:r>
            <w:r w:rsidRPr="00625549">
              <w:t xml:space="preserve"> that there is a lot of information in this article, so a good way to keep track of it is to </w:t>
            </w:r>
            <w:r w:rsidRPr="0072618F">
              <w:rPr>
                <w:b/>
              </w:rPr>
              <w:t>summarise</w:t>
            </w:r>
            <w:r w:rsidRPr="00625549">
              <w:t xml:space="preserve"> it. Try using a graphic organiser like this to record the main ideas.</w:t>
            </w:r>
          </w:p>
          <w:p w14:paraId="15FA1ECC" w14:textId="77777777" w:rsidR="00C631B4" w:rsidRPr="00625549" w:rsidRDefault="00C631B4" w:rsidP="00C631B4">
            <w:pPr>
              <w:spacing w:before="0"/>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417"/>
              <w:gridCol w:w="1560"/>
              <w:gridCol w:w="1701"/>
              <w:gridCol w:w="1559"/>
              <w:gridCol w:w="1559"/>
            </w:tblGrid>
            <w:tr w:rsidR="002B6899" w:rsidRPr="002B6899" w14:paraId="32D1A142" w14:textId="77777777" w:rsidTr="002B6899">
              <w:tc>
                <w:tcPr>
                  <w:tcW w:w="1701" w:type="dxa"/>
                  <w:shd w:val="clear" w:color="auto" w:fill="auto"/>
                </w:tcPr>
                <w:p w14:paraId="5B9A9FE7" w14:textId="77777777" w:rsidR="00C631B4" w:rsidRPr="002B6899" w:rsidRDefault="00C631B4" w:rsidP="00C631B4">
                  <w:pPr>
                    <w:rPr>
                      <w:b/>
                      <w:sz w:val="16"/>
                    </w:rPr>
                  </w:pPr>
                </w:p>
              </w:tc>
              <w:tc>
                <w:tcPr>
                  <w:tcW w:w="1417" w:type="dxa"/>
                  <w:shd w:val="clear" w:color="auto" w:fill="auto"/>
                </w:tcPr>
                <w:p w14:paraId="55F537D5" w14:textId="77777777" w:rsidR="00C631B4" w:rsidRPr="002B6899" w:rsidRDefault="00C631B4" w:rsidP="00C631B4">
                  <w:pPr>
                    <w:rPr>
                      <w:b/>
                      <w:sz w:val="16"/>
                    </w:rPr>
                  </w:pPr>
                  <w:r w:rsidRPr="002B6899">
                    <w:rPr>
                      <w:b/>
                      <w:sz w:val="16"/>
                    </w:rPr>
                    <w:t>Monday</w:t>
                  </w:r>
                </w:p>
              </w:tc>
              <w:tc>
                <w:tcPr>
                  <w:tcW w:w="1560" w:type="dxa"/>
                  <w:shd w:val="clear" w:color="auto" w:fill="auto"/>
                </w:tcPr>
                <w:p w14:paraId="3B6BDB31" w14:textId="77777777" w:rsidR="00C631B4" w:rsidRPr="002B6899" w:rsidRDefault="00C631B4" w:rsidP="00C631B4">
                  <w:pPr>
                    <w:rPr>
                      <w:b/>
                      <w:sz w:val="16"/>
                    </w:rPr>
                  </w:pPr>
                  <w:r w:rsidRPr="002B6899">
                    <w:rPr>
                      <w:b/>
                      <w:sz w:val="16"/>
                    </w:rPr>
                    <w:t>Tuesday</w:t>
                  </w:r>
                </w:p>
              </w:tc>
              <w:tc>
                <w:tcPr>
                  <w:tcW w:w="1701" w:type="dxa"/>
                  <w:shd w:val="clear" w:color="auto" w:fill="auto"/>
                </w:tcPr>
                <w:p w14:paraId="33C4C776" w14:textId="77777777" w:rsidR="00C631B4" w:rsidRPr="002B6899" w:rsidRDefault="00C631B4" w:rsidP="00C631B4">
                  <w:pPr>
                    <w:rPr>
                      <w:b/>
                      <w:sz w:val="16"/>
                    </w:rPr>
                  </w:pPr>
                  <w:r w:rsidRPr="002B6899">
                    <w:rPr>
                      <w:b/>
                      <w:sz w:val="16"/>
                    </w:rPr>
                    <w:t>Wednesday</w:t>
                  </w:r>
                </w:p>
              </w:tc>
              <w:tc>
                <w:tcPr>
                  <w:tcW w:w="1559" w:type="dxa"/>
                  <w:shd w:val="clear" w:color="auto" w:fill="auto"/>
                </w:tcPr>
                <w:p w14:paraId="1F24B97C" w14:textId="77777777" w:rsidR="00C631B4" w:rsidRPr="002B6899" w:rsidRDefault="00C631B4" w:rsidP="00C631B4">
                  <w:pPr>
                    <w:rPr>
                      <w:b/>
                      <w:sz w:val="16"/>
                    </w:rPr>
                  </w:pPr>
                  <w:r w:rsidRPr="002B6899">
                    <w:rPr>
                      <w:b/>
                      <w:sz w:val="16"/>
                    </w:rPr>
                    <w:t>Thursday</w:t>
                  </w:r>
                </w:p>
              </w:tc>
              <w:tc>
                <w:tcPr>
                  <w:tcW w:w="1559" w:type="dxa"/>
                  <w:shd w:val="clear" w:color="auto" w:fill="auto"/>
                </w:tcPr>
                <w:p w14:paraId="5EEC85B0" w14:textId="77777777" w:rsidR="00C631B4" w:rsidRPr="002B6899" w:rsidRDefault="00C631B4" w:rsidP="00C631B4">
                  <w:pPr>
                    <w:rPr>
                      <w:b/>
                      <w:sz w:val="16"/>
                    </w:rPr>
                  </w:pPr>
                  <w:r w:rsidRPr="002B6899">
                    <w:rPr>
                      <w:b/>
                      <w:sz w:val="16"/>
                    </w:rPr>
                    <w:t>Friday</w:t>
                  </w:r>
                </w:p>
              </w:tc>
            </w:tr>
            <w:tr w:rsidR="002B6899" w:rsidRPr="002B6899" w14:paraId="67D29DBC" w14:textId="77777777" w:rsidTr="002B6899">
              <w:tc>
                <w:tcPr>
                  <w:tcW w:w="1701" w:type="dxa"/>
                  <w:shd w:val="clear" w:color="auto" w:fill="auto"/>
                </w:tcPr>
                <w:p w14:paraId="2F241F2B" w14:textId="77777777" w:rsidR="00C631B4" w:rsidRPr="002B6899" w:rsidRDefault="00C631B4" w:rsidP="00C631B4">
                  <w:pPr>
                    <w:rPr>
                      <w:b/>
                      <w:sz w:val="16"/>
                    </w:rPr>
                  </w:pPr>
                  <w:r w:rsidRPr="002B6899">
                    <w:rPr>
                      <w:b/>
                      <w:sz w:val="16"/>
                    </w:rPr>
                    <w:t>What the groups learned</w:t>
                  </w:r>
                </w:p>
              </w:tc>
              <w:tc>
                <w:tcPr>
                  <w:tcW w:w="1417" w:type="dxa"/>
                  <w:shd w:val="clear" w:color="auto" w:fill="auto"/>
                </w:tcPr>
                <w:p w14:paraId="17CC8552" w14:textId="77777777" w:rsidR="00C631B4" w:rsidRPr="002B6899" w:rsidRDefault="00C631B4" w:rsidP="00C631B4">
                  <w:pPr>
                    <w:rPr>
                      <w:sz w:val="16"/>
                    </w:rPr>
                  </w:pPr>
                </w:p>
              </w:tc>
              <w:tc>
                <w:tcPr>
                  <w:tcW w:w="1560" w:type="dxa"/>
                  <w:shd w:val="clear" w:color="auto" w:fill="auto"/>
                </w:tcPr>
                <w:p w14:paraId="1C236652" w14:textId="77777777" w:rsidR="00C631B4" w:rsidRPr="002B6899" w:rsidRDefault="00C631B4" w:rsidP="00C631B4">
                  <w:pPr>
                    <w:rPr>
                      <w:sz w:val="16"/>
                    </w:rPr>
                  </w:pPr>
                </w:p>
              </w:tc>
              <w:tc>
                <w:tcPr>
                  <w:tcW w:w="1701" w:type="dxa"/>
                  <w:shd w:val="clear" w:color="auto" w:fill="auto"/>
                </w:tcPr>
                <w:p w14:paraId="15190EDD" w14:textId="77777777" w:rsidR="00C631B4" w:rsidRPr="002B6899" w:rsidRDefault="00C631B4" w:rsidP="00C631B4">
                  <w:pPr>
                    <w:rPr>
                      <w:sz w:val="16"/>
                    </w:rPr>
                  </w:pPr>
                </w:p>
              </w:tc>
              <w:tc>
                <w:tcPr>
                  <w:tcW w:w="1559" w:type="dxa"/>
                  <w:shd w:val="clear" w:color="auto" w:fill="auto"/>
                </w:tcPr>
                <w:p w14:paraId="7D5BFB2A" w14:textId="77777777" w:rsidR="00C631B4" w:rsidRPr="002B6899" w:rsidRDefault="00C631B4" w:rsidP="00C631B4">
                  <w:pPr>
                    <w:rPr>
                      <w:sz w:val="16"/>
                    </w:rPr>
                  </w:pPr>
                </w:p>
              </w:tc>
              <w:tc>
                <w:tcPr>
                  <w:tcW w:w="1559" w:type="dxa"/>
                  <w:shd w:val="clear" w:color="auto" w:fill="auto"/>
                </w:tcPr>
                <w:p w14:paraId="4CBF7404" w14:textId="77777777" w:rsidR="00C631B4" w:rsidRPr="002B6899" w:rsidRDefault="00C631B4" w:rsidP="00C631B4">
                  <w:pPr>
                    <w:rPr>
                      <w:sz w:val="16"/>
                    </w:rPr>
                  </w:pPr>
                </w:p>
              </w:tc>
            </w:tr>
          </w:tbl>
          <w:p w14:paraId="72CBF111" w14:textId="7BD292E6" w:rsidR="00354373" w:rsidRPr="00625549" w:rsidRDefault="00354373" w:rsidP="00C631B4">
            <w:pPr>
              <w:spacing w:before="0"/>
            </w:pPr>
          </w:p>
          <w:p w14:paraId="67B256D8" w14:textId="4EA47903" w:rsidR="00F0202F" w:rsidRPr="00625549" w:rsidRDefault="00F0202F" w:rsidP="00245C38">
            <w:r w:rsidRPr="00625549">
              <w:rPr>
                <w:rFonts w:eastAsia="Cambria"/>
                <w:b/>
                <w:color w:val="FFFFFF"/>
                <w:szCs w:val="20"/>
                <w:shd w:val="clear" w:color="auto" w:fill="293B88"/>
              </w:rPr>
              <w:t>PROMPT</w:t>
            </w:r>
            <w:r w:rsidRPr="00625549">
              <w:t xml:space="preserve"> the students to notice the way this article is set out in diary form and think about why this layout was a good choice.</w:t>
            </w:r>
            <w:r w:rsidR="00955621">
              <w:t xml:space="preserve"> </w:t>
            </w:r>
          </w:p>
          <w:p w14:paraId="3FBA7B1B" w14:textId="77777777" w:rsidR="00F0202F" w:rsidRPr="00625549" w:rsidRDefault="00F0202F" w:rsidP="00245C38">
            <w:pPr>
              <w:pStyle w:val="Heading4"/>
            </w:pPr>
            <w:r w:rsidRPr="00625549">
              <w:t>USING DESIGN FEATURES FOR DEEPER UNDERSTANDING</w:t>
            </w:r>
          </w:p>
          <w:p w14:paraId="70117E17" w14:textId="77777777" w:rsidR="00F0202F" w:rsidRPr="00625549" w:rsidRDefault="00F0202F" w:rsidP="00245C38">
            <w:pPr>
              <w:spacing w:before="60"/>
            </w:pPr>
            <w:r w:rsidRPr="00625549">
              <w:t xml:space="preserve">This text requires readers to repeatedly shift their focus from the text to the illustrations, data tables, and graphs. Remind the students that the tables and graphs provide crucial information. </w:t>
            </w:r>
            <w:r w:rsidRPr="00625549">
              <w:rPr>
                <w:rFonts w:eastAsia="Cambria"/>
                <w:b/>
                <w:color w:val="FFFFFF"/>
                <w:szCs w:val="20"/>
                <w:shd w:val="clear" w:color="auto" w:fill="293B88"/>
              </w:rPr>
              <w:t>ASK QUESTIONS</w:t>
            </w:r>
            <w:r w:rsidRPr="00625549">
              <w:t xml:space="preserve"> to help them find the meaning in the visual information.</w:t>
            </w:r>
          </w:p>
          <w:p w14:paraId="6A1F3CE7" w14:textId="77777777" w:rsidR="00F0202F" w:rsidRPr="00625549" w:rsidRDefault="00F0202F" w:rsidP="00110D90">
            <w:pPr>
              <w:pStyle w:val="TSMbullets"/>
              <w:numPr>
                <w:ilvl w:val="0"/>
                <w:numId w:val="2"/>
              </w:numPr>
              <w:spacing w:after="20" w:line="240" w:lineRule="auto"/>
              <w:ind w:left="340" w:hanging="340"/>
              <w:rPr>
                <w:i w:val="0"/>
              </w:rPr>
            </w:pPr>
            <w:r w:rsidRPr="00625549">
              <w:t xml:space="preserve">What can you learn simply by looking at the illustrations? </w:t>
            </w:r>
          </w:p>
          <w:p w14:paraId="4B705032" w14:textId="77777777" w:rsidR="00F0202F" w:rsidRPr="00625549" w:rsidRDefault="00F0202F" w:rsidP="00F0202F">
            <w:pPr>
              <w:pStyle w:val="TSMbullets"/>
              <w:numPr>
                <w:ilvl w:val="0"/>
                <w:numId w:val="2"/>
              </w:numPr>
              <w:spacing w:line="240" w:lineRule="auto"/>
              <w:ind w:left="340" w:hanging="340"/>
            </w:pPr>
            <w:r w:rsidRPr="00625549">
              <w:t>What is the purpose of the data tables and graphs?</w:t>
            </w:r>
          </w:p>
          <w:p w14:paraId="2EC165AF" w14:textId="77777777" w:rsidR="00F0202F" w:rsidRPr="00625549" w:rsidRDefault="00F0202F" w:rsidP="00110D90">
            <w:r w:rsidRPr="00625549">
              <w:t xml:space="preserve">At the bottom of page 12, there are explanations of how to read the table and number line. Have the students read them closely and then use them to find out where the marble should be rolled from to make it a go a certain distance. They can do this in pairs, taking turns to suggest a distance. If necessary, </w:t>
            </w:r>
            <w:r w:rsidRPr="00625549">
              <w:rPr>
                <w:b/>
                <w:color w:val="FFFFFF"/>
                <w:shd w:val="clear" w:color="auto" w:fill="293B88"/>
              </w:rPr>
              <w:t>MODEL</w:t>
            </w:r>
            <w:r w:rsidRPr="00625549">
              <w:t xml:space="preserve"> what to do. Then have them write instructions for rolling the marble a certain distance.</w:t>
            </w:r>
          </w:p>
          <w:p w14:paraId="4C66A40B" w14:textId="01B0D809" w:rsidR="00F0202F" w:rsidRPr="00625549" w:rsidRDefault="00F0202F" w:rsidP="00110D90">
            <w:r w:rsidRPr="00625549">
              <w:t xml:space="preserve">On a second reading, provide the students with ramps, blocks, and marbles. Put them in teams. Have each team use one group’s set of instructions to test their clarity and to note other details they would need. </w:t>
            </w:r>
            <w:r w:rsidRPr="00625549">
              <w:rPr>
                <w:b/>
                <w:color w:val="FFFFFF"/>
                <w:shd w:val="clear" w:color="auto" w:fill="293B88"/>
              </w:rPr>
              <w:t>PROMPT</w:t>
            </w:r>
            <w:r w:rsidRPr="00625549">
              <w:t xml:space="preserve"> them to display the results in an appropriate way and to report them to the rest of the class.</w:t>
            </w:r>
            <w:r w:rsidR="00955621">
              <w:t xml:space="preserve"> </w:t>
            </w:r>
          </w:p>
          <w:p w14:paraId="18B0200D" w14:textId="77777777" w:rsidR="00F0202F" w:rsidRPr="00625549" w:rsidRDefault="00F0202F" w:rsidP="00110D90">
            <w:pPr>
              <w:pStyle w:val="TSMbullets"/>
              <w:numPr>
                <w:ilvl w:val="0"/>
                <w:numId w:val="2"/>
              </w:numPr>
              <w:spacing w:after="20" w:line="240" w:lineRule="auto"/>
              <w:ind w:left="340" w:hanging="340"/>
              <w:rPr>
                <w:i w:val="0"/>
              </w:rPr>
            </w:pPr>
            <w:r w:rsidRPr="00625549">
              <w:t>How clear were the instructions?</w:t>
            </w:r>
          </w:p>
          <w:p w14:paraId="37CA5556" w14:textId="77777777" w:rsidR="00F0202F" w:rsidRPr="00625549" w:rsidRDefault="00F0202F" w:rsidP="00F0202F">
            <w:pPr>
              <w:pStyle w:val="TSMbullets"/>
              <w:numPr>
                <w:ilvl w:val="0"/>
                <w:numId w:val="2"/>
              </w:numPr>
              <w:spacing w:line="240" w:lineRule="auto"/>
              <w:ind w:left="340" w:hanging="340"/>
            </w:pPr>
            <w:r w:rsidRPr="00625549">
              <w:t>How might you have improved them?</w:t>
            </w:r>
          </w:p>
          <w:p w14:paraId="68388A13" w14:textId="77777777" w:rsidR="00F0202F" w:rsidRPr="00625549" w:rsidRDefault="00F0202F" w:rsidP="00EA03A5">
            <w:pPr>
              <w:pStyle w:val="Heading4"/>
            </w:pPr>
            <w:r w:rsidRPr="00625549">
              <w:t xml:space="preserve">DEALING WITH SCIENTIFIC AND MATHEMATICAL VOCABULARY </w:t>
            </w:r>
          </w:p>
          <w:p w14:paraId="5C15DFD4" w14:textId="77777777" w:rsidR="00F0202F" w:rsidRPr="00625549" w:rsidRDefault="00F0202F" w:rsidP="00110D90">
            <w:r w:rsidRPr="00625549">
              <w:rPr>
                <w:rFonts w:eastAsia="Cambria"/>
                <w:b/>
                <w:color w:val="FFFFFF"/>
                <w:szCs w:val="20"/>
                <w:shd w:val="clear" w:color="auto" w:fill="293B88"/>
              </w:rPr>
              <w:t>IDENTIFY</w:t>
            </w:r>
            <w:r w:rsidRPr="00625549">
              <w:t xml:space="preserve"> the mathematical vocabulary that may challenge students, for example, “accurate”, “variation”, “variable”, “predict”, “experimental probability”, “range”, “data”, “x-axis”, “y-axis”, “relationship”.</w:t>
            </w:r>
          </w:p>
          <w:p w14:paraId="4E38BB8E" w14:textId="77777777" w:rsidR="00F0202F" w:rsidRPr="00625549" w:rsidRDefault="00F0202F" w:rsidP="00F0202F">
            <w:pPr>
              <w:pStyle w:val="TSMTxt"/>
            </w:pPr>
            <w:r w:rsidRPr="00625549">
              <w:rPr>
                <w:b/>
                <w:color w:val="FFFFFF"/>
                <w:shd w:val="clear" w:color="auto" w:fill="293B88"/>
              </w:rPr>
              <w:t>PROMPT</w:t>
            </w:r>
            <w:r w:rsidRPr="00625549">
              <w:t xml:space="preserve"> the students to work in small groups to write definitions for each term, using their prior knowledge, information from the text, and classroom resources such as dictionaries. Have them illustrate the terms with an example of their use. </w:t>
            </w:r>
            <w:r w:rsidRPr="00625549">
              <w:rPr>
                <w:b/>
                <w:color w:val="FFFFFF"/>
                <w:shd w:val="clear" w:color="auto" w:fill="293B88"/>
              </w:rPr>
              <w:t>DISCUSS</w:t>
            </w:r>
            <w:r w:rsidRPr="00625549">
              <w:t xml:space="preserve"> the definitions, agreeing on a short glossary that will become part of the regular classroom language.</w:t>
            </w:r>
          </w:p>
          <w:p w14:paraId="718013DE" w14:textId="77777777" w:rsidR="00F0202F" w:rsidRPr="00625549" w:rsidRDefault="00F0202F" w:rsidP="00F0202F">
            <w:r w:rsidRPr="00625549">
              <w:t xml:space="preserve">To reinforce this learning, give the students a card like this. </w:t>
            </w:r>
            <w:r w:rsidRPr="00625549">
              <w:rPr>
                <w:rFonts w:eastAsia="Cambria"/>
                <w:b/>
                <w:color w:val="FFFFFF"/>
                <w:szCs w:val="20"/>
                <w:shd w:val="clear" w:color="auto" w:fill="293B88"/>
              </w:rPr>
              <w:t>EXPLAIN</w:t>
            </w:r>
            <w:r w:rsidRPr="00625549">
              <w:t xml:space="preserve"> that this is a game called Forbidden Words. The idea is for one player to describe an object, idea, or phrase without using certain forbidden words. The other players have to try and guess the word.</w:t>
            </w:r>
          </w:p>
          <w:p w14:paraId="79BE18CF" w14:textId="4C6407C6" w:rsidR="00D20ED6" w:rsidRPr="00625549" w:rsidRDefault="009B1103" w:rsidP="006B3F64">
            <w:pPr>
              <w:ind w:left="284"/>
            </w:pPr>
            <w:r>
              <w:pict w14:anchorId="67A49A09">
                <v:rect id="Rectangle 3" o:spid="_x0000_s1417" style="position:absolute;left:0;text-align:left;margin-left:60.4pt;margin-top:26.45pt;width:151.35pt;height:22.9pt;z-index:1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">
                  <v:textbox>
                    <w:txbxContent>
                      <w:p w14:paraId="2631BB37" w14:textId="77777777" w:rsidR="00F0202F" w:rsidRDefault="00F0202F" w:rsidP="00F0202F">
                        <w:pPr>
                          <w:jc w:val="center"/>
                        </w:pPr>
                        <w:r>
                          <w:t>Accurate</w:t>
                        </w:r>
                      </w:p>
                    </w:txbxContent>
                  </v:textbox>
                </v:rect>
              </w:pict>
            </w:r>
            <w:r>
              <w:pict w14:anchorId="59AB92F6">
                <v:rect id="Rectangle 4" o:spid="_x0000_s1448" style="width:246.25pt;height:112.8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4813493C" w14:textId="77777777" w:rsidR="00F0202F" w:rsidRDefault="00F0202F" w:rsidP="00F0202F"/>
                      <w:p w14:paraId="26ED596A" w14:textId="77777777" w:rsidR="00F0202F" w:rsidRDefault="00F0202F" w:rsidP="00F0202F"/>
                      <w:p w14:paraId="7A8C1072" w14:textId="77777777" w:rsidR="00F0202F" w:rsidRDefault="00F0202F" w:rsidP="00F0202F"/>
                      <w:p w14:paraId="79B6EA36" w14:textId="77777777" w:rsidR="00F0202F" w:rsidRDefault="00F0202F" w:rsidP="00F0202F">
                        <w:r>
                          <w:t>Precise</w:t>
                        </w:r>
                      </w:p>
                      <w:p w14:paraId="794417A5" w14:textId="77777777" w:rsidR="00F0202F" w:rsidRDefault="00F0202F" w:rsidP="00F0202F">
                        <w:r>
                          <w:t>Exact</w:t>
                        </w:r>
                      </w:p>
                      <w:p w14:paraId="444C02DC" w14:textId="77777777" w:rsidR="00F0202F" w:rsidRDefault="00F0202F" w:rsidP="00F0202F"/>
                    </w:txbxContent>
                  </v:textbox>
                  <w10:wrap type="none"/>
                  <w10:anchorlock/>
                </v:rect>
              </w:pict>
            </w:r>
          </w:p>
        </w:tc>
      </w:tr>
    </w:tbl>
    <w:p w14:paraId="74A9700A" w14:textId="77777777" w:rsidR="008727F7" w:rsidRDefault="008727F7" w:rsidP="008727F7">
      <w:pPr>
        <w:pStyle w:val="TSMTxt"/>
        <w:spacing w:before="240"/>
        <w:sectPr w:rsidR="008727F7" w:rsidSect="00A93DB1">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6B3F64" w:rsidRPr="00625549" w14:paraId="61BFBF24" w14:textId="77777777" w:rsidTr="008655C6">
        <w:tc>
          <w:tcPr>
            <w:tcW w:w="10414" w:type="dxa"/>
            <w:shd w:val="clear" w:color="auto" w:fill="auto"/>
          </w:tcPr>
          <w:p w14:paraId="76EF9F50" w14:textId="74BF944E" w:rsidR="006B3F64" w:rsidRPr="00625549" w:rsidRDefault="006B3F64" w:rsidP="008727F7">
            <w:pPr>
              <w:pStyle w:val="TSMTxt"/>
              <w:spacing w:before="240"/>
            </w:pPr>
            <w:r w:rsidRPr="00625549">
              <w:lastRenderedPageBreak/>
              <w:t xml:space="preserve">You can read more about this game at </w:t>
            </w:r>
            <w:hyperlink r:id="rId15" w:history="1">
              <w:r w:rsidRPr="00625549">
                <w:rPr>
                  <w:rStyle w:val="Hyperlink"/>
                </w:rPr>
                <w:t>www.subtangent.com/maths/resources/forbidden-words.pdf</w:t>
              </w:r>
            </w:hyperlink>
          </w:p>
        </w:tc>
      </w:tr>
    </w:tbl>
    <w:p w14:paraId="5662FDBB" w14:textId="77777777" w:rsidR="008727F7" w:rsidRDefault="008727F7" w:rsidP="006B3F64">
      <w:pPr>
        <w:spacing w:before="0" w:line="240" w:lineRule="auto"/>
        <w:rPr>
          <w:sz w:val="8"/>
        </w:rPr>
        <w:sectPr w:rsidR="008727F7" w:rsidSect="00A93DB1">
          <w:type w:val="continuous"/>
          <w:pgSz w:w="11900" w:h="16840"/>
          <w:pgMar w:top="851" w:right="851" w:bottom="851" w:left="851" w:header="709" w:footer="227" w:gutter="0"/>
          <w:cols w:space="708"/>
        </w:sectPr>
      </w:pPr>
    </w:p>
    <w:p w14:paraId="5583D030" w14:textId="233C2BA4" w:rsidR="00747680" w:rsidRPr="008727F7" w:rsidRDefault="00747680" w:rsidP="006B3F64">
      <w:pPr>
        <w:spacing w:before="0" w:line="240" w:lineRule="auto"/>
        <w:rPr>
          <w:sz w:val="8"/>
        </w:rPr>
      </w:pPr>
    </w:p>
    <w:p w14:paraId="5C56F23C" w14:textId="77777777" w:rsidR="009F3BE8" w:rsidRPr="00625549"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7014"/>
        <w:gridCol w:w="3442"/>
      </w:tblGrid>
      <w:tr w:rsidR="00B408C6" w:rsidRPr="00625549" w14:paraId="7098A89D" w14:textId="77777777" w:rsidTr="00D47797">
        <w:tc>
          <w:tcPr>
            <w:tcW w:w="10456" w:type="dxa"/>
            <w:gridSpan w:val="2"/>
            <w:shd w:val="clear" w:color="auto" w:fill="auto"/>
          </w:tcPr>
          <w:p w14:paraId="0E97CCCE" w14:textId="3694473E" w:rsidR="00B408C6" w:rsidRPr="00625549" w:rsidRDefault="009B1103" w:rsidP="00D20ED6">
            <w:pPr>
              <w:pStyle w:val="Heading1"/>
              <w:pageBreakBefore/>
              <w:spacing w:line="360" w:lineRule="auto"/>
            </w:pPr>
            <w:r>
              <w:rPr>
                <w:lang w:eastAsia="en-NZ"/>
              </w:rPr>
              <w:lastRenderedPageBreak/>
              <w:pict w14:anchorId="4C19E58B">
                <v:roundrect id="Rounded Rectangle 48" o:spid="_x0000_s1383" style="position:absolute;left:0;text-align:left;margin-left:-5.65pt;margin-top:0;width:519.85pt;height:28.5pt;z-index:-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A703DE">
              <w:t>Key statistical ideas</w:t>
            </w:r>
          </w:p>
        </w:tc>
      </w:tr>
      <w:tr w:rsidR="0011405D" w:rsidRPr="00625549" w14:paraId="42A5137E" w14:textId="77777777" w:rsidTr="00C91741">
        <w:tc>
          <w:tcPr>
            <w:tcW w:w="5207" w:type="dxa"/>
            <w:shd w:val="clear" w:color="auto" w:fill="auto"/>
          </w:tcPr>
          <w:p w14:paraId="638A3D88" w14:textId="62A2A78F" w:rsidR="002C633F" w:rsidRPr="00625549" w:rsidRDefault="009B1103" w:rsidP="00FB693D">
            <w:pPr>
              <w:spacing w:before="360" w:after="60"/>
            </w:pPr>
            <w:r>
              <w:rPr>
                <w:lang w:eastAsia="en-NZ"/>
              </w:rPr>
              <w:pict w14:anchorId="325E5795">
                <v:line id="Straight Connector 98" o:spid="_x0000_s1359" style="position:absolute;flip:x y;z-index:10;visibility:visible;mso-position-horizontal-relative:text;mso-position-vertical-relative:text;mso-width-relative:margin;mso-height-relative:margin" from="266.45pt,156.9pt" to="358.9pt,20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1887F212">
                <v:line id="Straight Connector 97" o:spid="_x0000_s1356" style="position:absolute;flip:x y;z-index:9;visibility:visible;mso-position-horizontal-relative:text;mso-position-vertical-relative:text;mso-width-relative:margin;mso-height-relative:margin" from="329.45pt,117.1pt" to="358.9pt,12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w14:anchorId="1887F212">
                <v:line id="_x0000_s1445" style="position:absolute;flip:x y;z-index:25;visibility:visible;mso-position-horizontal-relative:text;mso-position-vertical-relative:text;mso-width-relative:margin;mso-height-relative:margin" from="301.7pt,42.75pt" to="357.15pt,6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6852CE10">
                <v:line id="Straight Connector 96" o:spid="_x0000_s1362" style="position:absolute;flip:x y;z-index:11;visibility:visible;mso-position-horizontal-relative:text;mso-position-vertical-relative:text;mso-height-relative:margin" from="185.5pt,48pt" to="357.15pt,6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w14:anchorId="2193A9F3">
                <v:shape id="_x0000_i1028" type="#_x0000_t75" style="width:339.75pt;height:234.75pt">
                  <v:imagedata r:id="rId16" o:title="The Great Marble Challenge p 11"/>
                </v:shape>
              </w:pict>
            </w:r>
          </w:p>
          <w:p w14:paraId="3EED05C4" w14:textId="77777777" w:rsidR="00FB693D" w:rsidRDefault="00FB693D" w:rsidP="00975EFF">
            <w:pPr>
              <w:spacing w:before="200" w:after="60"/>
            </w:pPr>
          </w:p>
          <w:p w14:paraId="2B898E91" w14:textId="496779AD" w:rsidR="006B2872" w:rsidRPr="00625549" w:rsidRDefault="00151F04" w:rsidP="00975EFF">
            <w:pPr>
              <w:spacing w:before="200" w:after="60"/>
            </w:pPr>
            <w:r w:rsidRPr="00625549">
              <w:t xml:space="preserve"> </w:t>
            </w:r>
          </w:p>
        </w:tc>
        <w:tc>
          <w:tcPr>
            <w:tcW w:w="5249" w:type="dxa"/>
            <w:shd w:val="clear" w:color="auto" w:fill="auto"/>
          </w:tcPr>
          <w:p w14:paraId="572F0A25" w14:textId="6EB819B3" w:rsidR="006B2872" w:rsidRPr="00625549" w:rsidRDefault="009B1103" w:rsidP="00BC7B99">
            <w:r>
              <w:rPr>
                <w:lang w:eastAsia="en-NZ"/>
              </w:rPr>
              <w:pict w14:anchorId="70EF9028">
                <v:group id="_x0000_s1400" style="position:absolute;margin-left:8.4pt;margin-top:102.85pt;width:155.7pt;height:60.05pt;z-index:15;mso-position-horizontal-relative:text;mso-position-vertical-relative:text" coordorigin="6514,5239" coordsize="4576,941">
                  <v:shapetype id="_x0000_t202" coordsize="21600,21600" o:spt="202" path="m,l,21600r21600,l21600,xe">
                    <v:stroke joinstyle="miter"/>
                    <v:path gradientshapeok="t" o:connecttype="rect"/>
                  </v:shapetype>
                  <v:shape id="Text Box 102" o:spid="_x0000_s1329" type="#_x0000_t202" style="position:absolute;left:6635;top:5278;width:4320;height:752;visibility:visible;mso-width-relative:margin;mso-height-relative:margin" filled="f" stroked="f">
                    <v:textbox style="mso-next-textbox:#Text Box 102">
                      <w:txbxContent>
                        <w:p w14:paraId="547D0195" w14:textId="12ED81B5" w:rsidR="00DC5980" w:rsidRDefault="00B05E3E" w:rsidP="00AC20AC">
                          <w:r>
                            <w:t>Students plan and conduct investigations using the statistical enquiry cycle.</w:t>
                          </w:r>
                        </w:p>
                      </w:txbxContent>
                    </v:textbox>
                  </v:shape>
                  <v:roundrect id="Rounded Rectangle 92" o:spid="_x0000_s1330" style="position:absolute;left:6514;top:5239;width:4576;height:941;visibility:visible;mso-width-relative:margin;mso-height-relative:margin;v-text-anchor:middle" arcsize="10923f" filled="f" strokecolor="#7f7f7f"/>
                </v:group>
              </w:pict>
            </w:r>
            <w:r>
              <w:rPr>
                <w:lang w:eastAsia="en-NZ"/>
              </w:rPr>
              <w:pict w14:anchorId="317A363C">
                <v:group id="_x0000_s1399" style="position:absolute;margin-left:8.75pt;margin-top:185.45pt;width:155.7pt;height:46.7pt;z-index:13;mso-position-horizontal-relative:text;mso-position-vertical-relative:text" coordorigin="6505,5272" coordsize="4576,934">
                  <v:shape id="Text Box 102" o:spid="_x0000_s1338" type="#_x0000_t202" style="position:absolute;left:6615;top:5295;width:4320;height:747;visibility:visible;mso-width-relative:margin;mso-height-relative:margin" filled="f" stroked="f">
                    <v:textbox>
                      <w:txbxContent>
                        <w:p w14:paraId="122A93FF" w14:textId="362AD86A" w:rsidR="00DC5980" w:rsidRDefault="00B05E3E" w:rsidP="00AC20AC">
                          <w:r>
                            <w:t>Data can be used to predict a future event.</w:t>
                          </w:r>
                        </w:p>
                      </w:txbxContent>
                    </v:textbox>
                  </v:shape>
                  <v:roundrect id="Rounded Rectangle 92" o:spid="_x0000_s1339" style="position:absolute;left:6505;top:5272;width:4576;height:934;visibility:visible;mso-width-relative:margin;mso-height-relative:margin;v-text-anchor:middle" arcsize="10923f" filled="f" strokecolor="#7f7f7f"/>
                </v:group>
              </w:pict>
            </w:r>
            <w:r>
              <w:rPr>
                <w:lang w:eastAsia="en-NZ"/>
              </w:rPr>
              <w:pict w14:anchorId="387F5E42">
                <v:group id="_x0000_s1401" style="position:absolute;margin-left:7.85pt;margin-top:23.65pt;width:155.7pt;height:56.7pt;z-index:14;mso-position-horizontal-relative:text;mso-position-vertical-relative:text" coordorigin="6505,1875" coordsize="4576,1134">
                  <v:shape id="Text Box 102" o:spid="_x0000_s1335" type="#_x0000_t202" style="position:absolute;left:6626;top:1906;width:4320;height:973;visibility:visible;mso-width-relative:margin;mso-height-relative:margin" filled="f" stroked="f">
                    <v:textbox>
                      <w:txbxContent>
                        <w:p w14:paraId="79F14759" w14:textId="368D3763" w:rsidR="00DC5980" w:rsidRDefault="00F5400E" w:rsidP="00AC20AC">
                          <w:r>
                            <w:t>Students investigate situations that involve elements of chance by acknowledging variation.</w:t>
                          </w:r>
                        </w:p>
                      </w:txbxContent>
                    </v:textbox>
                  </v:shape>
                  <v:roundrect id="Rounded Rectangle 92" o:spid="_x0000_s1336" style="position:absolute;left:6505;top:1875;width:4576;height:1134;visibility:visible;mso-width-relative:margin;mso-height-relative:margin;v-text-anchor:middle" arcsize="10923f" filled="f" strokecolor="#7f7f7f"/>
                </v:group>
              </w:pict>
            </w:r>
          </w:p>
        </w:tc>
      </w:tr>
      <w:tr w:rsidR="0011405D" w:rsidRPr="00625549" w14:paraId="0B05B110" w14:textId="77777777" w:rsidTr="00747680">
        <w:trPr>
          <w:trHeight w:val="6520"/>
        </w:trPr>
        <w:tc>
          <w:tcPr>
            <w:tcW w:w="5207" w:type="dxa"/>
            <w:shd w:val="clear" w:color="auto" w:fill="auto"/>
          </w:tcPr>
          <w:p w14:paraId="51E9B1BF" w14:textId="43EB7E84" w:rsidR="00A9749D" w:rsidRPr="00625549" w:rsidRDefault="009B1103" w:rsidP="00FB693D">
            <w:r>
              <w:rPr>
                <w:rFonts w:cs="Times New Roman"/>
                <w:sz w:val="24"/>
                <w:szCs w:val="24"/>
                <w:lang w:eastAsia="en-NZ"/>
              </w:rPr>
              <w:pict w14:anchorId="094FE83D">
                <v:line id="Straight Connector 99" o:spid="_x0000_s1363" style="position:absolute;flip:x y;z-index:8;visibility:visible;mso-position-horizontal-relative:text;mso-position-vertical-relative:text;mso-width-relative:margin;mso-height-relative:margin" from="87.95pt,90.7pt" to="358.65pt,15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noProof/>
                <w:lang w:eastAsia="en-NZ"/>
              </w:rPr>
              <w:pict w14:anchorId="598D32F7">
                <v:line id="_x0000_s1426" style="position:absolute;flip:x;z-index:20;visibility:visible;mso-position-horizontal-relative:text;mso-position-vertical-relative:text;mso-width-relative:margin;mso-height-relative:margin" from="139.7pt,150.6pt" to="358.65pt,2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598D32F7">
                <v:line id="Straight Connector 141" o:spid="_x0000_s1358" style="position:absolute;flip:x y;z-index:7;visibility:visible;mso-position-horizontal-relative:text;mso-position-vertical-relative:text;mso-width-relative:margin;mso-height-relative:margin" from="286.7pt,90.7pt" to="358.65pt,15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rPr>
                <w:rFonts w:cs="Times New Roman"/>
                <w:sz w:val="24"/>
                <w:szCs w:val="24"/>
                <w:lang w:eastAsia="en-NZ"/>
              </w:rPr>
              <w:pict w14:anchorId="18E92086">
                <v:line id="Straight Connector 140" o:spid="_x0000_s1357" style="position:absolute;flip:x y;z-index:6;visibility:visible;mso-position-horizontal-relative:text;mso-position-vertical-relative:text;mso-width-relative:margin;mso-height-relative:margin" from="259.7pt,18.9pt" to="358.35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pict w14:anchorId="4955BD12">
                <v:shape id="_x0000_i1029" type="#_x0000_t75" style="width:339.75pt;height:235.5pt">
                  <v:imagedata r:id="rId17" o:title="The Great Marble Challenge p 13"/>
                </v:shape>
              </w:pict>
            </w:r>
          </w:p>
        </w:tc>
        <w:tc>
          <w:tcPr>
            <w:tcW w:w="5249" w:type="dxa"/>
            <w:shd w:val="clear" w:color="auto" w:fill="auto"/>
          </w:tcPr>
          <w:p w14:paraId="0D54D896" w14:textId="60E56D52" w:rsidR="00A9749D" w:rsidRPr="00625549" w:rsidRDefault="009B1103" w:rsidP="00637DCF">
            <w:pPr>
              <w:tabs>
                <w:tab w:val="left" w:pos="1048"/>
              </w:tabs>
              <w:ind w:right="-108"/>
            </w:pPr>
            <w:r>
              <w:rPr>
                <w:lang w:eastAsia="en-NZ"/>
              </w:rPr>
              <w:pict w14:anchorId="431760C5">
                <v:group id="_x0000_s1402" style="position:absolute;margin-left:7.75pt;margin-top:124.1pt;width:159.55pt;height:55.3pt;z-index:16;mso-position-horizontal-relative:text;mso-position-vertical-relative:text" coordorigin="6570,11121" coordsize="4522,1098">
                  <v:roundrect id="Rounded Rectangle 92" o:spid="_x0000_s1390" style="position:absolute;left:6570;top:11121;width:4522;height:1098;visibility:visible;mso-width-relative:margin;mso-height-relative:margin;v-text-anchor:middle" arcsize="10923f" filled="f" strokecolor="#7f7f7f"/>
                  <v:shape id="Text Box 102" o:spid="_x0000_s1353" type="#_x0000_t202" style="position:absolute;left:6718;top:11121;width:4320;height:976;visibility:visible;mso-width-relative:margin;mso-height-relative:margin" filled="f" stroked="f">
                    <v:textbox>
                      <w:txbxContent>
                        <w:p w14:paraId="623E5CB8" w14:textId="67151A61" w:rsidR="00DC5980" w:rsidRDefault="00D050CC">
                          <w:r>
                            <w:t>Students communicate and interpret information using scales and graphs.</w:t>
                          </w:r>
                        </w:p>
                      </w:txbxContent>
                    </v:textbox>
                  </v:shape>
                </v:group>
              </w:pict>
            </w:r>
            <w:r>
              <w:rPr>
                <w:lang w:eastAsia="en-NZ"/>
              </w:rPr>
              <w:pict w14:anchorId="403EC4F9">
                <v:group id="_x0000_s1392" style="position:absolute;margin-left:7.75pt;margin-top:31.55pt;width:159.55pt;height:59.15pt;z-index:12;mso-position-horizontal-relative:text;mso-position-vertical-relative:text" coordorigin="6534,10835" coordsize="4547,941">
                  <v:shape id="Text Box 102" o:spid="_x0000_s1350" type="#_x0000_t202" style="position:absolute;left:6658;top:10862;width:4320;height:802;visibility:visible;mso-width-relative:margin;mso-height-relative:margin" filled="f" stroked="f">
                    <v:textbox>
                      <w:txbxContent>
                        <w:p w14:paraId="27E26564" w14:textId="697753D1" w:rsidR="00DC5980" w:rsidRDefault="00D05E29" w:rsidP="00AC20AC">
                          <w:r>
                            <w:t>Organising data and looking for patterns and trends can reveal useful information.</w:t>
                          </w:r>
                        </w:p>
                      </w:txbxContent>
                    </v:textbox>
                  </v:shape>
                  <v:roundrect id="Rounded Rectangle 92" o:spid="_x0000_s1351" style="position:absolute;left:6534;top:10835;width:4547;height:941;visibility:visible;mso-width-relative:margin;mso-height-relative:margin;v-text-anchor:middle" arcsize="10923f" filled="f" strokecolor="#7f7f7f"/>
                </v:group>
              </w:pict>
            </w:r>
          </w:p>
        </w:tc>
      </w:tr>
    </w:tbl>
    <w:p w14:paraId="7466599F" w14:textId="77777777" w:rsidR="00D47797" w:rsidRPr="00625549" w:rsidRDefault="00D47797" w:rsidP="00D47797">
      <w:pPr>
        <w:spacing w:before="0"/>
        <w:rPr>
          <w:vanish/>
        </w:rPr>
      </w:pPr>
    </w:p>
    <w:tbl>
      <w:tblPr>
        <w:tblW w:w="10414" w:type="dxa"/>
        <w:tblLook w:val="00A0" w:firstRow="1" w:lastRow="0" w:firstColumn="1" w:lastColumn="0" w:noHBand="0" w:noVBand="0"/>
      </w:tblPr>
      <w:tblGrid>
        <w:gridCol w:w="10403"/>
        <w:gridCol w:w="11"/>
      </w:tblGrid>
      <w:tr w:rsidR="00623B26" w:rsidRPr="00625549" w14:paraId="4A799787" w14:textId="77777777" w:rsidTr="00210147">
        <w:tc>
          <w:tcPr>
            <w:tcW w:w="10414" w:type="dxa"/>
            <w:gridSpan w:val="2"/>
            <w:shd w:val="clear" w:color="auto" w:fill="auto"/>
          </w:tcPr>
          <w:p w14:paraId="15892C6A" w14:textId="7F5770B8" w:rsidR="00623B26" w:rsidRPr="00625549" w:rsidRDefault="0011405D" w:rsidP="00836921">
            <w:pPr>
              <w:pStyle w:val="Heading1"/>
              <w:pageBreakBefore/>
              <w:spacing w:line="360" w:lineRule="auto"/>
            </w:pPr>
            <w:r w:rsidRPr="00625549">
              <w:lastRenderedPageBreak/>
              <w:t xml:space="preserve">Exploring the </w:t>
            </w:r>
            <w:r w:rsidR="00836921" w:rsidRPr="00625549">
              <w:t>mathematics and statistics</w:t>
            </w:r>
          </w:p>
        </w:tc>
      </w:tr>
      <w:tr w:rsidR="00142D9C" w:rsidRPr="00625549" w14:paraId="476DD3A4" w14:textId="77777777" w:rsidTr="00393514">
        <w:tc>
          <w:tcPr>
            <w:tcW w:w="10414" w:type="dxa"/>
            <w:gridSpan w:val="2"/>
            <w:shd w:val="clear" w:color="auto" w:fill="auto"/>
          </w:tcPr>
          <w:p w14:paraId="35B6F8A6" w14:textId="24BEF4B7" w:rsidR="00142D9C" w:rsidRPr="00625549" w:rsidRDefault="009B1103" w:rsidP="0064163B">
            <w:pPr>
              <w:spacing w:after="120"/>
            </w:pPr>
            <w:r>
              <w:rPr>
                <w:lang w:eastAsia="en-NZ"/>
              </w:rPr>
              <w:pict w14:anchorId="602AAEB6">
                <v:roundrect id="_x0000_s1419" style="position:absolute;margin-left:-5.8pt;margin-top:-29.85pt;width:521.5pt;height:26.8pt;z-index:-2;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8a4e3b" stroked="f">
                  <w10:anchorlock/>
                </v:roundrect>
              </w:pict>
            </w:r>
            <w:r w:rsidR="00836921" w:rsidRPr="00625549">
              <w:t>The following activities are a guide for supporting students to develop capabilities relating to gathering and interpreting data, statistical thinking, and problem solving. You are encouraged to adapt the activities to suit the specific needs of your students.</w:t>
            </w:r>
          </w:p>
        </w:tc>
      </w:tr>
      <w:tr w:rsidR="00C72DE3" w:rsidRPr="00625549" w14:paraId="39F48261" w14:textId="77777777" w:rsidTr="002E69B2">
        <w:tc>
          <w:tcPr>
            <w:tcW w:w="10414" w:type="dxa"/>
            <w:gridSpan w:val="2"/>
            <w:shd w:val="clear" w:color="auto" w:fill="auto"/>
          </w:tcPr>
          <w:p w14:paraId="1F4F22BD" w14:textId="2CEFB10F" w:rsidR="00C72DE3" w:rsidRPr="00625549" w:rsidRDefault="009B1103" w:rsidP="00641B32">
            <w:pPr>
              <w:pStyle w:val="Heading2-Technology"/>
            </w:pPr>
            <w:r>
              <w:pict w14:anchorId="72E83703">
                <v:roundrect id="_x0000_s1435" style="position:absolute;margin-left:-5.35pt;margin-top:.85pt;width:521.05pt;height:21.85pt;z-index:21;visibility:visible;mso-wrap-edited:f;mso-position-horizontal-relative:text;mso-position-vertical-relative:text;mso-width-relative:margin;mso-height-relative:margin;v-text-anchor:middle" arcsize="10923f" wrapcoords="67 0 -67 1489 -67 20855 0 20855 21600 20855 21667 20855 21667 1489 21532 0 67 0" filled="f" strokecolor="#8a4e3b"/>
              </w:pict>
            </w:r>
            <w:r w:rsidR="00C72DE3" w:rsidRPr="00625549">
              <w:t xml:space="preserve">LEARNING </w:t>
            </w:r>
            <w:r w:rsidR="00C72DE3" w:rsidRPr="0059766E">
              <w:rPr>
                <w:rFonts w:ascii="Arial Bold" w:hAnsi="Arial Bold"/>
              </w:rPr>
              <w:t>FOCU</w:t>
            </w:r>
            <w:r w:rsidR="00C72DE3" w:rsidRPr="00625549">
              <w:t>S</w:t>
            </w:r>
          </w:p>
        </w:tc>
      </w:tr>
      <w:tr w:rsidR="00C72DE3" w:rsidRPr="00625549" w14:paraId="16FF34C5" w14:textId="77777777" w:rsidTr="00063800">
        <w:trPr>
          <w:gridAfter w:val="1"/>
          <w:wAfter w:w="11" w:type="dxa"/>
        </w:trPr>
        <w:tc>
          <w:tcPr>
            <w:tcW w:w="10403" w:type="dxa"/>
            <w:shd w:val="clear" w:color="auto" w:fill="auto"/>
          </w:tcPr>
          <w:p w14:paraId="347C135A" w14:textId="08B706B0" w:rsidR="00C72DE3" w:rsidRPr="00625549" w:rsidRDefault="00C72DE3" w:rsidP="003A4B35">
            <w:pPr>
              <w:pStyle w:val="TSMTxt"/>
              <w:spacing w:after="120"/>
            </w:pPr>
            <w:r w:rsidRPr="00625549">
              <w:t>Selecting, gathering, and using data for a specific purpose.</w:t>
            </w:r>
          </w:p>
        </w:tc>
      </w:tr>
      <w:tr w:rsidR="00142D9C" w:rsidRPr="00625549" w14:paraId="04B29D3D" w14:textId="77777777" w:rsidTr="00393514">
        <w:tc>
          <w:tcPr>
            <w:tcW w:w="10414" w:type="dxa"/>
            <w:gridSpan w:val="2"/>
            <w:shd w:val="clear" w:color="auto" w:fill="auto"/>
          </w:tcPr>
          <w:p w14:paraId="57983192" w14:textId="58E6A9C5" w:rsidR="00142D9C" w:rsidRPr="00625549" w:rsidRDefault="009B1103" w:rsidP="00AA54CF">
            <w:pPr>
              <w:pStyle w:val="Heading2-Science"/>
              <w:rPr>
                <w:color w:val="8A4E3B"/>
              </w:rPr>
            </w:pPr>
            <w:r>
              <w:rPr>
                <w:color w:val="8A4E3B"/>
              </w:rPr>
              <w:pict w14:anchorId="379A61AA">
                <v:roundrect id="_x0000_s1129" style="position:absolute;margin-left:-5.4pt;margin-top:4.7pt;width:521.1pt;height:21.8pt;z-index:3;visibility:visible;mso-position-horizontal:absolute;mso-position-horizontal-relative:text;mso-position-vertical-relative:text;mso-width-relative:margin;mso-height-relative:margin;v-text-anchor:middle" arcsize="10923f" filled="f" strokecolor="#8a4e3b"/>
              </w:pict>
            </w:r>
            <w:r w:rsidR="00AA54CF" w:rsidRPr="00625549">
              <w:rPr>
                <w:color w:val="8A4E3B"/>
              </w:rPr>
              <w:t>LEARNING ACTIVITIES</w:t>
            </w:r>
          </w:p>
        </w:tc>
      </w:tr>
    </w:tbl>
    <w:p w14:paraId="5346CF8D" w14:textId="339792C7" w:rsidR="00210147" w:rsidRPr="00625549" w:rsidRDefault="009B1103" w:rsidP="00D00307">
      <w:pPr>
        <w:spacing w:before="0" w:line="240" w:lineRule="auto"/>
        <w:sectPr w:rsidR="00210147" w:rsidRPr="00625549" w:rsidSect="00A93DB1">
          <w:type w:val="continuous"/>
          <w:pgSz w:w="11900" w:h="16840"/>
          <w:pgMar w:top="851" w:right="851" w:bottom="851" w:left="851" w:header="709" w:footer="227" w:gutter="0"/>
          <w:cols w:space="708"/>
        </w:sectPr>
      </w:pPr>
      <w:r>
        <w:pict w14:anchorId="38A1850F">
          <v:roundrect id="Rounded Rectangle 104" o:spid="_x0000_s1125" style="position:absolute;margin-left:-5.65pt;margin-top:-352.85pt;width:516.45pt;height:26.95pt;z-index:-6;visibility:visible;mso-wrap-edited:f;mso-position-horizontal-relative:text;mso-position-vertical-relative:text;mso-width-relative:margin;mso-height-relative:margin;v-text-anchor:middle" arcsize="10923f" wrapcoords="0 0 -31 1200 -31 20400 21600 20400 21600 1200 21568 0 0 0" fillcolor="#8a4e3b" stroked="f" strokecolor="#c39e8b">
            <w10:anchorlock/>
          </v:roundrect>
        </w:pict>
      </w:r>
    </w:p>
    <w:p w14:paraId="5E953C5F" w14:textId="77777777" w:rsidR="00210147" w:rsidRPr="00625549" w:rsidRDefault="00210147" w:rsidP="00210147">
      <w:pPr>
        <w:spacing w:before="0" w:line="240" w:lineRule="auto"/>
        <w:rPr>
          <w:sz w:val="12"/>
        </w:rPr>
        <w:sectPr w:rsidR="00210147" w:rsidRPr="00625549" w:rsidSect="00210147">
          <w:type w:val="continuous"/>
          <w:pgSz w:w="11900" w:h="16840"/>
          <w:pgMar w:top="851" w:right="851" w:bottom="851" w:left="851" w:header="709" w:footer="227" w:gutter="0"/>
          <w:cols w:space="708"/>
        </w:sectPr>
      </w:pPr>
    </w:p>
    <w:tbl>
      <w:tblPr>
        <w:tblW w:w="104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414"/>
      </w:tblGrid>
      <w:tr w:rsidR="001E43F4" w:rsidRPr="00625549" w14:paraId="683378A4" w14:textId="77777777" w:rsidTr="00C72DE3">
        <w:tc>
          <w:tcPr>
            <w:tcW w:w="10414" w:type="dxa"/>
            <w:tcBorders>
              <w:top w:val="single" w:sz="8" w:space="0" w:color="8A4E3B"/>
              <w:left w:val="single" w:sz="8" w:space="0" w:color="8A4E3B"/>
              <w:bottom w:val="single" w:sz="8" w:space="0" w:color="8A4E3B"/>
              <w:right w:val="single" w:sz="8" w:space="0" w:color="8A4E3B"/>
            </w:tcBorders>
            <w:shd w:val="clear" w:color="auto" w:fill="auto"/>
          </w:tcPr>
          <w:p w14:paraId="1E39F4C9" w14:textId="61DF7BF0" w:rsidR="001E43F4" w:rsidRPr="00625549" w:rsidRDefault="001E43F4" w:rsidP="002E0E38">
            <w:pPr>
              <w:pStyle w:val="Heading3"/>
              <w:keepNext w:val="0"/>
              <w:spacing w:before="200" w:after="0"/>
              <w:ind w:left="567" w:right="567"/>
              <w:rPr>
                <w:color w:val="8A4E3B"/>
                <w:sz w:val="22"/>
              </w:rPr>
            </w:pPr>
            <w:r w:rsidRPr="00625549">
              <w:rPr>
                <w:color w:val="8A4E3B"/>
                <w:sz w:val="22"/>
              </w:rPr>
              <w:lastRenderedPageBreak/>
              <w:t xml:space="preserve">Activity 1: </w:t>
            </w:r>
            <w:r w:rsidR="00453C82" w:rsidRPr="00625549">
              <w:rPr>
                <w:color w:val="8A4E3B"/>
                <w:sz w:val="22"/>
              </w:rPr>
              <w:t>Marble challenge!</w:t>
            </w:r>
          </w:p>
          <w:p w14:paraId="748D9E32" w14:textId="1B088DCC" w:rsidR="00A46102" w:rsidRPr="00625549" w:rsidRDefault="00742CC5" w:rsidP="00A46102">
            <w:pPr>
              <w:pStyle w:val="Activitytext"/>
            </w:pPr>
            <w:r w:rsidRPr="00625549">
              <w:t>Your students could hold their own marble challenge, following a similar procedure to the one in the article. The “Marble Roll” activity on the NZ Maths site (</w:t>
            </w:r>
            <w:hyperlink r:id="rId18" w:history="1">
              <w:r w:rsidRPr="00625549">
                <w:rPr>
                  <w:rStyle w:val="Hyperlink"/>
                </w:rPr>
                <w:t>www.nzmaths.co.nz/resource/marble-roll</w:t>
              </w:r>
            </w:hyperlink>
            <w:r w:rsidRPr="00625549">
              <w:t>) sets out detailed instructions and provides copymasters for “scatter graphs”.</w:t>
            </w:r>
          </w:p>
          <w:p w14:paraId="0B262B07" w14:textId="77777777" w:rsidR="00742CC5" w:rsidRPr="00625549" w:rsidRDefault="00742CC5" w:rsidP="003A4B35">
            <w:pPr>
              <w:pStyle w:val="activitybullets"/>
              <w:spacing w:before="40"/>
            </w:pPr>
            <w:r w:rsidRPr="0072618F">
              <w:rPr>
                <w:i w:val="0"/>
              </w:rPr>
              <w:t>A scatter graph plots points to show the relationship between two variables. Each point represents one marble roll, showing the variable of the starting distance from the top of the ramp (y axis) and the variable of the distance the marble rolls from the end of the ramp (x axis</w:t>
            </w:r>
            <w:r w:rsidRPr="00625549">
              <w:t>).</w:t>
            </w:r>
          </w:p>
          <w:p w14:paraId="02EB8775" w14:textId="77777777" w:rsidR="001E43F4" w:rsidRPr="0072618F" w:rsidRDefault="00742CC5" w:rsidP="003A4B35">
            <w:pPr>
              <w:pStyle w:val="activitybullets"/>
              <w:spacing w:before="40"/>
              <w:rPr>
                <w:i w:val="0"/>
              </w:rPr>
            </w:pPr>
            <w:r w:rsidRPr="0072618F">
              <w:rPr>
                <w:i w:val="0"/>
              </w:rPr>
              <w:t>A dot chart or dot plot plots points to show one variable using a number line. For example: each point represents one marble roll and the position on the number line represents the distance travelled.</w:t>
            </w:r>
          </w:p>
          <w:p w14:paraId="260775AD" w14:textId="77777777" w:rsidR="00742CC5" w:rsidRPr="00625549" w:rsidRDefault="00742CC5" w:rsidP="003519C3">
            <w:pPr>
              <w:pStyle w:val="Activitytext"/>
            </w:pPr>
            <w:r w:rsidRPr="00625549">
              <w:t>Have the students keep a log book of their actions and decisions as they develop their marble tracks. Encourage them to include reflective comments about their ideas, decisions, changes, successes, and failures.</w:t>
            </w:r>
          </w:p>
          <w:p w14:paraId="3070888E" w14:textId="0A65D76C" w:rsidR="00742CC5" w:rsidRPr="00625549" w:rsidRDefault="00742CC5" w:rsidP="003519C3">
            <w:pPr>
              <w:pStyle w:val="Activitytext"/>
              <w:spacing w:after="120"/>
            </w:pPr>
            <w:r w:rsidRPr="00625549">
              <w:t>A similar level 3 activity from the NZ Maths site is “On a Slippery Slope” (</w:t>
            </w:r>
            <w:hyperlink r:id="rId19" w:history="1">
              <w:r w:rsidR="003519C3" w:rsidRPr="00625549">
                <w:rPr>
                  <w:rStyle w:val="Hyperlink"/>
                </w:rPr>
                <w:t>www.nzmaths.co.nz/resource/slippery-slope-0</w:t>
              </w:r>
            </w:hyperlink>
            <w:r w:rsidRPr="00625549">
              <w:t>).</w:t>
            </w:r>
          </w:p>
        </w:tc>
      </w:tr>
      <w:tr w:rsidR="00E827F1" w:rsidRPr="00625549" w14:paraId="0ADB4ABF" w14:textId="77777777" w:rsidTr="00C72DE3">
        <w:tc>
          <w:tcPr>
            <w:tcW w:w="10414" w:type="dxa"/>
            <w:tcBorders>
              <w:top w:val="single" w:sz="8" w:space="0" w:color="8A4E3B"/>
              <w:left w:val="nil"/>
              <w:bottom w:val="single" w:sz="8" w:space="0" w:color="8A4E3B"/>
              <w:right w:val="nil"/>
            </w:tcBorders>
            <w:shd w:val="clear" w:color="auto" w:fill="auto"/>
          </w:tcPr>
          <w:p w14:paraId="3BC4E03D" w14:textId="77777777" w:rsidR="00E827F1" w:rsidRPr="00625549" w:rsidRDefault="00E827F1" w:rsidP="004136D8">
            <w:pPr>
              <w:spacing w:before="0" w:line="240" w:lineRule="auto"/>
            </w:pPr>
          </w:p>
        </w:tc>
      </w:tr>
      <w:tr w:rsidR="008065E7" w:rsidRPr="00625549" w14:paraId="4B5BC792" w14:textId="77777777" w:rsidTr="00C72DE3">
        <w:tc>
          <w:tcPr>
            <w:tcW w:w="10414" w:type="dxa"/>
            <w:tcBorders>
              <w:top w:val="single" w:sz="8" w:space="0" w:color="8A4E3B"/>
              <w:left w:val="single" w:sz="8" w:space="0" w:color="8A4E3B"/>
              <w:bottom w:val="single" w:sz="8" w:space="0" w:color="8A4E3B"/>
              <w:right w:val="single" w:sz="8" w:space="0" w:color="8A4E3B"/>
            </w:tcBorders>
            <w:shd w:val="clear" w:color="auto" w:fill="auto"/>
          </w:tcPr>
          <w:p w14:paraId="209CE550" w14:textId="5379F5B8" w:rsidR="008065E7" w:rsidRPr="00625549" w:rsidRDefault="008065E7" w:rsidP="00CB13B4">
            <w:pPr>
              <w:pStyle w:val="Heading3"/>
              <w:spacing w:before="200" w:after="0"/>
              <w:ind w:left="567" w:right="567"/>
              <w:rPr>
                <w:color w:val="8A4E3B"/>
                <w:sz w:val="22"/>
                <w:szCs w:val="22"/>
              </w:rPr>
            </w:pPr>
            <w:r w:rsidRPr="00625549">
              <w:rPr>
                <w:color w:val="8A4E3B"/>
                <w:sz w:val="22"/>
                <w:szCs w:val="22"/>
              </w:rPr>
              <w:t xml:space="preserve">Activity 2: </w:t>
            </w:r>
            <w:r w:rsidR="004D2889" w:rsidRPr="00625549">
              <w:rPr>
                <w:color w:val="8A4E3B"/>
                <w:sz w:val="22"/>
                <w:szCs w:val="22"/>
              </w:rPr>
              <w:t>Dynamic darts</w:t>
            </w:r>
          </w:p>
          <w:p w14:paraId="3DEC3F34" w14:textId="77777777" w:rsidR="004D2889" w:rsidRPr="00625549" w:rsidRDefault="004D2889" w:rsidP="003519C3">
            <w:pPr>
              <w:pStyle w:val="Activitytext"/>
            </w:pPr>
            <w:r w:rsidRPr="00625549">
              <w:t xml:space="preserve">“Dynamic Darts” is an activity from the </w:t>
            </w:r>
            <w:r w:rsidRPr="00625549">
              <w:rPr>
                <w:i/>
              </w:rPr>
              <w:t>Figure It Out</w:t>
            </w:r>
            <w:r w:rsidRPr="00625549">
              <w:t xml:space="preserve"> series (</w:t>
            </w:r>
            <w:hyperlink r:id="rId20" w:history="1">
              <w:r w:rsidRPr="00625549">
                <w:rPr>
                  <w:rStyle w:val="Hyperlink"/>
                </w:rPr>
                <w:t>www.nzmaths.co.nz/resource/dynamic-darts</w:t>
              </w:r>
            </w:hyperlink>
            <w:r w:rsidRPr="00625549">
              <w:t>) in which students conduct statistical enquiries into the best design for a paper dart. There are five parts of the enquiry cycle:</w:t>
            </w:r>
          </w:p>
          <w:p w14:paraId="2B4190CC" w14:textId="77777777" w:rsidR="004D2889" w:rsidRPr="0072618F" w:rsidRDefault="004D2889" w:rsidP="003A4B35">
            <w:pPr>
              <w:pStyle w:val="activitybullets"/>
              <w:spacing w:before="40"/>
              <w:rPr>
                <w:i w:val="0"/>
              </w:rPr>
            </w:pPr>
            <w:r w:rsidRPr="0072618F">
              <w:rPr>
                <w:i w:val="0"/>
              </w:rPr>
              <w:t xml:space="preserve">Problem: Decide what we are trying to find out. For example, which type of dart stays in the air the longest? </w:t>
            </w:r>
          </w:p>
          <w:p w14:paraId="0D5CB2F6" w14:textId="77777777" w:rsidR="004D2889" w:rsidRPr="0072618F" w:rsidRDefault="004D2889" w:rsidP="003A4B35">
            <w:pPr>
              <w:pStyle w:val="activitybullets"/>
              <w:spacing w:before="40"/>
              <w:rPr>
                <w:i w:val="0"/>
              </w:rPr>
            </w:pPr>
            <w:r w:rsidRPr="0072618F">
              <w:rPr>
                <w:i w:val="0"/>
              </w:rPr>
              <w:t xml:space="preserve">Plan: Decide what to measure and why, as well as how to collect the data to answer the question. </w:t>
            </w:r>
          </w:p>
          <w:p w14:paraId="384A3A78" w14:textId="77777777" w:rsidR="004D2889" w:rsidRPr="0072618F" w:rsidRDefault="004D2889" w:rsidP="003A4B35">
            <w:pPr>
              <w:pStyle w:val="activitybullets"/>
              <w:spacing w:before="40"/>
              <w:rPr>
                <w:i w:val="0"/>
              </w:rPr>
            </w:pPr>
            <w:r w:rsidRPr="0072618F">
              <w:rPr>
                <w:i w:val="0"/>
              </w:rPr>
              <w:t>Data: Collect and record data from flying the darts.</w:t>
            </w:r>
          </w:p>
          <w:p w14:paraId="12B1E2CA" w14:textId="77777777" w:rsidR="004D2889" w:rsidRPr="0072618F" w:rsidRDefault="004D2889" w:rsidP="003A4B35">
            <w:pPr>
              <w:pStyle w:val="activitybullets"/>
              <w:spacing w:before="40"/>
              <w:rPr>
                <w:i w:val="0"/>
              </w:rPr>
            </w:pPr>
            <w:r w:rsidRPr="0072618F">
              <w:rPr>
                <w:i w:val="0"/>
              </w:rPr>
              <w:t>Analysis: Sort and display the data, looking for patterns and suggesting hypotheses.</w:t>
            </w:r>
          </w:p>
          <w:p w14:paraId="4D562704" w14:textId="77777777" w:rsidR="004D2889" w:rsidRPr="0072618F" w:rsidRDefault="004D2889" w:rsidP="003A4B35">
            <w:pPr>
              <w:pStyle w:val="activitybullets"/>
              <w:spacing w:before="40"/>
              <w:rPr>
                <w:i w:val="0"/>
              </w:rPr>
            </w:pPr>
            <w:r w:rsidRPr="0072618F">
              <w:rPr>
                <w:i w:val="0"/>
              </w:rPr>
              <w:t xml:space="preserve">Conclusion: Communicate what has been found out and identify possible new problems that could be investigated (that is, cycling around the enquiry cycle again). For example, if we change the angle of the wings on our current dart, would it stay in the air longer? </w:t>
            </w:r>
          </w:p>
          <w:p w14:paraId="7D2390CD" w14:textId="77777777" w:rsidR="004D2889" w:rsidRPr="00625549" w:rsidRDefault="004D2889" w:rsidP="003519C3">
            <w:pPr>
              <w:pStyle w:val="Activitytext"/>
            </w:pPr>
            <w:r w:rsidRPr="00625549">
              <w:t>Use the writing frame example on the NZ Maths site (</w:t>
            </w:r>
            <w:hyperlink r:id="rId21" w:history="1">
              <w:r w:rsidRPr="00625549">
                <w:rPr>
                  <w:rStyle w:val="Hyperlink"/>
                </w:rPr>
                <w:t>www.nzmaths.co.nz/resource/dynamic-darts</w:t>
              </w:r>
            </w:hyperlink>
            <w:r w:rsidRPr="00625549">
              <w:t>) to support the students to write a report explaining the process they undertook and the final outcome.</w:t>
            </w:r>
          </w:p>
          <w:p w14:paraId="47FCE14B" w14:textId="58770C32" w:rsidR="008065E7" w:rsidRPr="00625549" w:rsidRDefault="004D2889" w:rsidP="003519C3">
            <w:pPr>
              <w:pStyle w:val="Activitytext"/>
              <w:spacing w:after="120"/>
            </w:pPr>
            <w:r w:rsidRPr="00625549">
              <w:t>The “Are You a Data Detective?” poster from the CensusAtSchool New Zealand site outlines the statistical enquiry cycle (</w:t>
            </w:r>
            <w:hyperlink r:id="rId22" w:history="1">
              <w:r w:rsidRPr="00625549">
                <w:rPr>
                  <w:rStyle w:val="Hyperlink"/>
                </w:rPr>
                <w:t>http://new.censusatschool.org.nz/wp-content/uploads/2012/11/data-detective1.pdf</w:t>
              </w:r>
            </w:hyperlink>
            <w:r w:rsidRPr="00625549">
              <w:t>).</w:t>
            </w:r>
          </w:p>
        </w:tc>
      </w:tr>
      <w:tr w:rsidR="00C72DE3" w:rsidRPr="00625549" w14:paraId="220284B1" w14:textId="77777777" w:rsidTr="00C72DE3">
        <w:tc>
          <w:tcPr>
            <w:tcW w:w="10414" w:type="dxa"/>
            <w:tcBorders>
              <w:top w:val="single" w:sz="8" w:space="0" w:color="8A4E3B"/>
              <w:left w:val="nil"/>
              <w:bottom w:val="single" w:sz="8" w:space="0" w:color="8A4E3B"/>
              <w:right w:val="nil"/>
            </w:tcBorders>
            <w:shd w:val="clear" w:color="auto" w:fill="auto"/>
          </w:tcPr>
          <w:p w14:paraId="48312FC5" w14:textId="77777777" w:rsidR="00C72DE3" w:rsidRPr="00625549" w:rsidRDefault="00C72DE3" w:rsidP="00C72DE3">
            <w:pPr>
              <w:pStyle w:val="TSMTxt"/>
              <w:spacing w:before="0" w:after="0" w:line="240" w:lineRule="auto"/>
            </w:pPr>
          </w:p>
        </w:tc>
      </w:tr>
      <w:tr w:rsidR="00BE4E27" w:rsidRPr="00625549" w14:paraId="704385BE" w14:textId="77777777" w:rsidTr="00185034">
        <w:tc>
          <w:tcPr>
            <w:tcW w:w="10414" w:type="dxa"/>
            <w:tcBorders>
              <w:top w:val="single" w:sz="8" w:space="0" w:color="8A4E3B"/>
              <w:left w:val="single" w:sz="8" w:space="0" w:color="8A4E3B"/>
              <w:bottom w:val="single" w:sz="8" w:space="0" w:color="8A4E3B"/>
              <w:right w:val="single" w:sz="8" w:space="0" w:color="8A4E3B"/>
            </w:tcBorders>
            <w:shd w:val="clear" w:color="auto" w:fill="auto"/>
          </w:tcPr>
          <w:p w14:paraId="3C033E2B" w14:textId="4D495823" w:rsidR="00BE4E27" w:rsidRPr="00625549" w:rsidRDefault="00BE4E27" w:rsidP="00C72DE3">
            <w:pPr>
              <w:pStyle w:val="Heading3"/>
              <w:keepNext w:val="0"/>
              <w:spacing w:before="200" w:after="0"/>
              <w:ind w:left="567" w:right="567"/>
              <w:rPr>
                <w:color w:val="8A4E3B"/>
                <w:sz w:val="22"/>
                <w:szCs w:val="22"/>
              </w:rPr>
            </w:pPr>
            <w:r w:rsidRPr="00625549">
              <w:rPr>
                <w:color w:val="8A4E3B"/>
                <w:sz w:val="22"/>
                <w:szCs w:val="22"/>
              </w:rPr>
              <w:t xml:space="preserve">Activity 3: </w:t>
            </w:r>
            <w:r w:rsidR="004D2889" w:rsidRPr="00625549">
              <w:rPr>
                <w:color w:val="8A4E3B"/>
                <w:sz w:val="22"/>
                <w:szCs w:val="22"/>
              </w:rPr>
              <w:t>Action and reaction</w:t>
            </w:r>
          </w:p>
          <w:p w14:paraId="7446BD2E" w14:textId="72046C7A" w:rsidR="00E258CC" w:rsidRPr="00625549" w:rsidRDefault="00E258CC" w:rsidP="003519C3">
            <w:pPr>
              <w:pStyle w:val="Activitytext"/>
            </w:pPr>
            <w:r w:rsidRPr="00625549">
              <w:t>“Action and Reaction” is a Figure it Out activity (</w:t>
            </w:r>
            <w:hyperlink r:id="rId23" w:history="1">
              <w:r w:rsidR="003519C3" w:rsidRPr="00625549">
                <w:rPr>
                  <w:rStyle w:val="Hyperlink"/>
                </w:rPr>
                <w:t>http://www.nzmaths.co.nz/resource/action-and-reaction</w:t>
              </w:r>
            </w:hyperlink>
            <w:r w:rsidRPr="00625549">
              <w:t>) in which students work in pairs and measure their reaction times. They record each person's results for a set of ten trials. They work out the mean, median, and mode for each person. They then collate the median reaction length for the whole class and present this on a histogram and a box-and-whisker plot. Finally, they compare the graphs, discussing what each shows.</w:t>
            </w:r>
          </w:p>
          <w:p w14:paraId="58D47EDA" w14:textId="420BB08F" w:rsidR="00E258CC" w:rsidRPr="00625549" w:rsidRDefault="00E258CC" w:rsidP="003519C3">
            <w:pPr>
              <w:pStyle w:val="activitybullets"/>
            </w:pPr>
            <w:r w:rsidRPr="00625549">
              <w:t>When might you choose to use a histogram?</w:t>
            </w:r>
          </w:p>
          <w:p w14:paraId="1BA6FCF8" w14:textId="570FCB88" w:rsidR="00BE4E27" w:rsidRPr="00625549" w:rsidRDefault="00E258CC" w:rsidP="003A4B35">
            <w:pPr>
              <w:pStyle w:val="activitybullets"/>
              <w:spacing w:before="40" w:after="120"/>
            </w:pPr>
            <w:r w:rsidRPr="00625549">
              <w:t>When might you choose to use a box-and-whisker plot?</w:t>
            </w:r>
          </w:p>
        </w:tc>
      </w:tr>
      <w:tr w:rsidR="006F2197" w:rsidRPr="00625549" w14:paraId="5C0D896F" w14:textId="77777777" w:rsidTr="00185034">
        <w:tc>
          <w:tcPr>
            <w:tcW w:w="10414" w:type="dxa"/>
            <w:tcBorders>
              <w:top w:val="single" w:sz="8" w:space="0" w:color="8A4E3B"/>
              <w:left w:val="single" w:sz="8" w:space="0" w:color="8A4E3B"/>
              <w:bottom w:val="single" w:sz="8" w:space="0" w:color="8A4E3B"/>
              <w:right w:val="single" w:sz="8" w:space="0" w:color="8A4E3B"/>
            </w:tcBorders>
            <w:shd w:val="clear" w:color="auto" w:fill="auto"/>
          </w:tcPr>
          <w:p w14:paraId="7085E776" w14:textId="0C16028A" w:rsidR="00765993" w:rsidRPr="00625549" w:rsidRDefault="00765993" w:rsidP="00CD239D">
            <w:pPr>
              <w:keepNext/>
              <w:spacing w:before="200" w:after="200" w:line="240" w:lineRule="auto"/>
              <w:jc w:val="center"/>
              <w:rPr>
                <w:color w:val="8A4E3B"/>
              </w:rPr>
            </w:pPr>
            <w:r w:rsidRPr="00625549">
              <w:rPr>
                <w:b/>
                <w:color w:val="8A4E3B"/>
                <w:sz w:val="22"/>
              </w:rPr>
              <w:lastRenderedPageBreak/>
              <w:t xml:space="preserve">Google Slides version of </w:t>
            </w:r>
            <w:r w:rsidR="00E258CC" w:rsidRPr="00625549">
              <w:rPr>
                <w:b/>
                <w:color w:val="8A4E3B"/>
                <w:sz w:val="22"/>
              </w:rPr>
              <w:t>“The Great Marble Challenge”</w:t>
            </w:r>
            <w:r w:rsidRPr="00625549">
              <w:rPr>
                <w:color w:val="8A4E3B"/>
                <w:sz w:val="22"/>
              </w:rPr>
              <w:t xml:space="preserve"> </w:t>
            </w:r>
            <w:hyperlink r:id="rId24" w:history="1">
              <w:r w:rsidRPr="00CD239D">
                <w:rPr>
                  <w:rStyle w:val="Hyperlink"/>
                  <w:b/>
                  <w:sz w:val="22"/>
                  <w:szCs w:val="28"/>
                </w:rPr>
                <w:t>www.connected.tki.org.nz</w:t>
              </w:r>
            </w:hyperlink>
          </w:p>
        </w:tc>
      </w:tr>
      <w:tr w:rsidR="004B761D" w:rsidRPr="00625549" w14:paraId="23E5A77F" w14:textId="77777777" w:rsidTr="00185034">
        <w:tc>
          <w:tcPr>
            <w:tcW w:w="10414" w:type="dxa"/>
            <w:tcBorders>
              <w:top w:val="single" w:sz="8" w:space="0" w:color="8A4E3B"/>
              <w:left w:val="nil"/>
              <w:bottom w:val="nil"/>
              <w:right w:val="nil"/>
            </w:tcBorders>
            <w:shd w:val="clear" w:color="auto" w:fill="auto"/>
          </w:tcPr>
          <w:p w14:paraId="085444F2" w14:textId="1808EF87" w:rsidR="004B761D" w:rsidRPr="00625549" w:rsidRDefault="004B761D" w:rsidP="00064DCF">
            <w:pPr>
              <w:spacing w:before="0"/>
            </w:pPr>
          </w:p>
        </w:tc>
      </w:tr>
    </w:tbl>
    <w:p w14:paraId="5FD6D92B" w14:textId="77777777" w:rsidR="002D33B1" w:rsidRDefault="002D33B1" w:rsidP="00064DCF">
      <w:pPr>
        <w:pStyle w:val="Heading2-Technology"/>
        <w:sectPr w:rsidR="002D33B1" w:rsidSect="00210147">
          <w:type w:val="continuous"/>
          <w:pgSz w:w="11900" w:h="16840"/>
          <w:pgMar w:top="851" w:right="851" w:bottom="851" w:left="851" w:header="709" w:footer="227" w:gutter="0"/>
          <w:cols w:space="708"/>
          <w:formProt w:val="0"/>
        </w:sectPr>
      </w:pPr>
    </w:p>
    <w:tbl>
      <w:tblPr>
        <w:tblW w:w="104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414"/>
      </w:tblGrid>
      <w:tr w:rsidR="00064DCF" w:rsidRPr="00625549" w14:paraId="3193E68C" w14:textId="77777777" w:rsidTr="00185034">
        <w:tc>
          <w:tcPr>
            <w:tcW w:w="10414" w:type="dxa"/>
            <w:tcBorders>
              <w:top w:val="nil"/>
              <w:left w:val="nil"/>
              <w:bottom w:val="nil"/>
              <w:right w:val="nil"/>
            </w:tcBorders>
            <w:shd w:val="clear" w:color="auto" w:fill="auto"/>
          </w:tcPr>
          <w:p w14:paraId="23B9FFB7" w14:textId="556A088C" w:rsidR="00064DCF" w:rsidRPr="00625549" w:rsidRDefault="009B1103" w:rsidP="00064DCF">
            <w:pPr>
              <w:pStyle w:val="Heading2-Technology"/>
            </w:pPr>
            <w:r>
              <w:rPr>
                <w:lang w:eastAsia="en-NZ"/>
              </w:rPr>
              <w:lastRenderedPageBreak/>
              <w:pict w14:anchorId="379A61AA">
                <v:roundrect id="_x0000_s1418" style="position:absolute;margin-left:-5.3pt;margin-top:.85pt;width:519.4pt;height:21.8pt;z-index:19;visibility:visible;mso-position-horizontal-relative:text;mso-position-vertical-relative:text;mso-width-relative:margin;mso-height-relative:margin;v-text-anchor:middle" arcsize="10923f" filled="f" strokecolor="#8a4e3b"/>
              </w:pict>
            </w:r>
            <w:r w:rsidR="00064DCF" w:rsidRPr="00625549">
              <w:t>extension ACTIVITIES</w:t>
            </w:r>
          </w:p>
        </w:tc>
      </w:tr>
    </w:tbl>
    <w:p w14:paraId="17D10ADF" w14:textId="77777777" w:rsidR="002D33B1" w:rsidRDefault="002D33B1" w:rsidP="005B4EB6">
      <w:pPr>
        <w:spacing w:before="0" w:line="240" w:lineRule="auto"/>
        <w:sectPr w:rsidR="002D33B1" w:rsidSect="00210147">
          <w:type w:val="continuous"/>
          <w:pgSz w:w="11900" w:h="16840"/>
          <w:pgMar w:top="851" w:right="851" w:bottom="851" w:left="851" w:header="709" w:footer="227" w:gutter="0"/>
          <w:cols w:space="708"/>
        </w:sectPr>
      </w:pPr>
    </w:p>
    <w:tbl>
      <w:tblPr>
        <w:tblW w:w="104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414"/>
      </w:tblGrid>
      <w:tr w:rsidR="00A31FBB" w:rsidRPr="00625549" w14:paraId="2AC8AABE" w14:textId="77777777" w:rsidTr="00185034">
        <w:tc>
          <w:tcPr>
            <w:tcW w:w="10414" w:type="dxa"/>
            <w:tcBorders>
              <w:top w:val="nil"/>
              <w:left w:val="nil"/>
              <w:bottom w:val="single" w:sz="8" w:space="0" w:color="8A4E3B"/>
              <w:right w:val="nil"/>
            </w:tcBorders>
            <w:shd w:val="clear" w:color="auto" w:fill="auto"/>
          </w:tcPr>
          <w:p w14:paraId="2716A51A" w14:textId="50563F8E" w:rsidR="00A31FBB" w:rsidRPr="00625549" w:rsidRDefault="00A31FBB" w:rsidP="005B4EB6">
            <w:pPr>
              <w:spacing w:before="0" w:line="240" w:lineRule="auto"/>
            </w:pPr>
          </w:p>
        </w:tc>
      </w:tr>
    </w:tbl>
    <w:p w14:paraId="123675B0" w14:textId="77777777" w:rsidR="00FD6906" w:rsidRDefault="00FD6906" w:rsidP="00FC71E0">
      <w:pPr>
        <w:pStyle w:val="Activitytext"/>
        <w:sectPr w:rsidR="00FD6906" w:rsidSect="00210147">
          <w:type w:val="continuous"/>
          <w:pgSz w:w="11900" w:h="16840"/>
          <w:pgMar w:top="851" w:right="851" w:bottom="851" w:left="851" w:header="709" w:footer="227" w:gutter="0"/>
          <w:cols w:space="708"/>
        </w:sectPr>
      </w:pPr>
    </w:p>
    <w:tbl>
      <w:tblPr>
        <w:tblW w:w="10414" w:type="dxa"/>
        <w:tblBorders>
          <w:left w:val="single" w:sz="8" w:space="0" w:color="8A4E3B"/>
          <w:bottom w:val="single" w:sz="8" w:space="0" w:color="8A4E3B"/>
          <w:right w:val="single" w:sz="8" w:space="0" w:color="8A4E3B"/>
          <w:insideH w:val="single" w:sz="8" w:space="0" w:color="8A4E3B"/>
          <w:insideV w:val="single" w:sz="8" w:space="0" w:color="8A4E3B"/>
        </w:tblBorders>
        <w:tblLook w:val="00A0" w:firstRow="1" w:lastRow="0" w:firstColumn="1" w:lastColumn="0" w:noHBand="0" w:noVBand="0"/>
      </w:tblPr>
      <w:tblGrid>
        <w:gridCol w:w="10414"/>
      </w:tblGrid>
      <w:tr w:rsidR="006F2197" w:rsidRPr="00625549" w14:paraId="393BCD42" w14:textId="77777777" w:rsidTr="00FD6906">
        <w:tc>
          <w:tcPr>
            <w:tcW w:w="10414" w:type="dxa"/>
            <w:shd w:val="clear" w:color="auto" w:fill="auto"/>
          </w:tcPr>
          <w:p w14:paraId="0165C0C7" w14:textId="635014AF" w:rsidR="00FC71E0" w:rsidRPr="00625549" w:rsidRDefault="00FC71E0" w:rsidP="00FC71E0">
            <w:pPr>
              <w:pStyle w:val="Activitytext"/>
            </w:pPr>
            <w:r w:rsidRPr="00625549">
              <w:lastRenderedPageBreak/>
              <w:t xml:space="preserve">Use </w:t>
            </w:r>
            <w:r w:rsidRPr="00625549">
              <w:rPr>
                <w:i/>
              </w:rPr>
              <w:t>Marbles: Exploring Motion and Forces</w:t>
            </w:r>
            <w:r w:rsidRPr="00625549">
              <w:t>, Building Science Concepts book 42, to further explore the concept of motion and how it is affected by gravity and friction.</w:t>
            </w:r>
          </w:p>
          <w:p w14:paraId="64129DC7" w14:textId="37A14698" w:rsidR="006F2197" w:rsidRPr="00625549" w:rsidRDefault="00FC71E0" w:rsidP="00A31FBB">
            <w:pPr>
              <w:pStyle w:val="Activitytext"/>
              <w:spacing w:after="120"/>
            </w:pPr>
            <w:r w:rsidRPr="00625549">
              <w:t xml:space="preserve">Read “The Big Race” in </w:t>
            </w:r>
            <w:r w:rsidRPr="00625549">
              <w:rPr>
                <w:i/>
              </w:rPr>
              <w:t>Connected</w:t>
            </w:r>
            <w:r w:rsidRPr="00625549">
              <w:t xml:space="preserve"> 2, 2006. In this article, Lola discovers Grandpa’s old swimming medal, a prize that resulted from many hours of training. The teacher support material (link below) suggests how to help students explore the maths behind Grandpa’s training schedule and the handicapping system devised to keep everyone training hard for the big race.</w:t>
            </w:r>
          </w:p>
        </w:tc>
      </w:tr>
    </w:tbl>
    <w:p w14:paraId="53A2DB26" w14:textId="7BFB71B0" w:rsidR="00AC6869" w:rsidRPr="00625549" w:rsidRDefault="00AC6869" w:rsidP="000E1C33">
      <w:pPr>
        <w:rPr>
          <w:sz w:val="4"/>
        </w:rPr>
      </w:pPr>
    </w:p>
    <w:p w14:paraId="29BE2AD4" w14:textId="77777777" w:rsidR="00BD353A" w:rsidRPr="00625549" w:rsidRDefault="00BD353A" w:rsidP="000E1C33">
      <w:pPr>
        <w:sectPr w:rsidR="00BD353A" w:rsidRPr="00625549" w:rsidSect="00210147">
          <w:type w:val="continuous"/>
          <w:pgSz w:w="11900" w:h="16840"/>
          <w:pgMar w:top="851" w:right="851" w:bottom="851" w:left="851" w:header="709" w:footer="227" w:gutter="0"/>
          <w:cols w:space="708"/>
          <w:formProt w:val="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625549" w14:paraId="1B47A1CF" w14:textId="77777777" w:rsidTr="00883E76">
        <w:tc>
          <w:tcPr>
            <w:tcW w:w="10414" w:type="dxa"/>
            <w:tcBorders>
              <w:top w:val="nil"/>
              <w:left w:val="nil"/>
              <w:bottom w:val="nil"/>
              <w:right w:val="nil"/>
            </w:tcBorders>
            <w:shd w:val="clear" w:color="auto" w:fill="auto"/>
          </w:tcPr>
          <w:p w14:paraId="7F7DE1AD" w14:textId="77777777" w:rsidR="00B118FE" w:rsidRPr="00625549" w:rsidRDefault="009B1103" w:rsidP="00BD353A">
            <w:pPr>
              <w:pStyle w:val="Heading2-Science"/>
              <w:keepNext/>
              <w:keepLines/>
              <w:rPr>
                <w:color w:val="8A4E3B"/>
              </w:rPr>
            </w:pPr>
            <w:r>
              <w:lastRenderedPageBreak/>
              <w:pict w14:anchorId="277A632C">
                <v:roundrect id="Rounded Rectangle 124" o:spid="_x0000_s1122" style="position:absolute;margin-left:-5.5pt;margin-top:4.35pt;width:519.6pt;height:21.8pt;z-index:2;visibility:visible;mso-wrap-edited:f;mso-width-relative:margin;mso-height-relative:margin;v-text-anchor:middle" arcsize="10923f" wrapcoords="31 0 -31 1489 -31 20855 0 20855 21600 20855 21631 20855 21631 1489 21568 0 31 0" filled="f" strokecolor="#8a4e3b"/>
              </w:pict>
            </w:r>
            <w:r w:rsidR="00343570" w:rsidRPr="00625549">
              <w:br w:type="page"/>
            </w:r>
            <w:r w:rsidR="00343570" w:rsidRPr="00625549">
              <w:rPr>
                <w:color w:val="8A4E3B"/>
              </w:rPr>
              <w:t>RESOURCE LINKS</w:t>
            </w:r>
          </w:p>
        </w:tc>
      </w:tr>
    </w:tbl>
    <w:p w14:paraId="261754B2" w14:textId="77777777" w:rsidR="000C3AAB" w:rsidRPr="00625549" w:rsidRDefault="000C3AAB" w:rsidP="00451F15">
      <w:pPr>
        <w:sectPr w:rsidR="000C3AAB" w:rsidRPr="00625549"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625549" w14:paraId="799B9BB0" w14:textId="77777777" w:rsidTr="00883E76">
        <w:tc>
          <w:tcPr>
            <w:tcW w:w="10414" w:type="dxa"/>
            <w:tcBorders>
              <w:top w:val="nil"/>
              <w:left w:val="nil"/>
              <w:bottom w:val="nil"/>
              <w:right w:val="nil"/>
            </w:tcBorders>
            <w:shd w:val="clear" w:color="auto" w:fill="auto"/>
          </w:tcPr>
          <w:p w14:paraId="0590DBBC" w14:textId="77777777" w:rsidR="00D06566" w:rsidRPr="00625549" w:rsidRDefault="00D06566" w:rsidP="00D06566">
            <w:pPr>
              <w:pStyle w:val="TSMTxt"/>
              <w:spacing w:after="0"/>
              <w:rPr>
                <w:b/>
              </w:rPr>
            </w:pPr>
            <w:r w:rsidRPr="00625549">
              <w:lastRenderedPageBreak/>
              <w:t xml:space="preserve">“The Big Race” by Dale Hendry. From </w:t>
            </w:r>
            <w:r w:rsidRPr="00625549">
              <w:rPr>
                <w:i/>
              </w:rPr>
              <w:t>Connected</w:t>
            </w:r>
            <w:r w:rsidRPr="00625549">
              <w:t xml:space="preserve"> 2, 2006. (TSMs available from </w:t>
            </w:r>
            <w:hyperlink r:id="rId25" w:history="1">
              <w:r w:rsidRPr="00625549">
                <w:rPr>
                  <w:rStyle w:val="Hyperlink"/>
                </w:rPr>
                <w:t>http://literacyonline.tki.org.nz/Literacy-Online/Teacher-needs/Instructional-Series/Connected/2004-2009-TSM</w:t>
              </w:r>
            </w:hyperlink>
            <w:r w:rsidRPr="00625549">
              <w:t>)</w:t>
            </w:r>
          </w:p>
          <w:p w14:paraId="3F5A75AC" w14:textId="77777777" w:rsidR="00D06566" w:rsidRPr="00625549" w:rsidRDefault="00D06566" w:rsidP="00D06566">
            <w:pPr>
              <w:pStyle w:val="TSMTxt"/>
              <w:spacing w:after="0"/>
            </w:pPr>
            <w:r w:rsidRPr="00625549">
              <w:t xml:space="preserve">Building Science Concepts, Book 42 – </w:t>
            </w:r>
            <w:r w:rsidRPr="00625549">
              <w:rPr>
                <w:i/>
              </w:rPr>
              <w:t>Marbles: Exploring Motion and Forces</w:t>
            </w:r>
            <w:bookmarkStart w:id="0" w:name="_GoBack"/>
            <w:bookmarkEnd w:id="0"/>
          </w:p>
          <w:p w14:paraId="0C611616" w14:textId="40B4DD62" w:rsidR="00D06566" w:rsidRDefault="00D06566" w:rsidP="00D06566">
            <w:pPr>
              <w:pStyle w:val="TSMTxt"/>
              <w:spacing w:before="0" w:after="0"/>
            </w:pPr>
          </w:p>
          <w:p w14:paraId="43E60E39" w14:textId="77777777" w:rsidR="0072618F" w:rsidRDefault="0072618F" w:rsidP="00583C7A">
            <w:pPr>
              <w:pStyle w:val="TSMTxt"/>
              <w:spacing w:before="0" w:after="120"/>
              <w:rPr>
                <w:rStyle w:val="Hyperlink"/>
              </w:rPr>
            </w:pPr>
            <w:r w:rsidRPr="00625549">
              <w:t xml:space="preserve">“Rolling Marbles II” from Science Online at </w:t>
            </w:r>
            <w:hyperlink r:id="rId26" w:history="1">
              <w:r w:rsidRPr="00625549">
                <w:rPr>
                  <w:rStyle w:val="Hyperlink"/>
                </w:rPr>
                <w:t>http://scienceonline.tki.org.nz/Introducing-five-science-capabilities/Gather-interpret-data/Rolling-marbles-II</w:t>
              </w:r>
            </w:hyperlink>
          </w:p>
          <w:p w14:paraId="3B623FC1" w14:textId="52EF9098" w:rsidR="0072618F" w:rsidRDefault="0072618F" w:rsidP="0072618F">
            <w:pPr>
              <w:pStyle w:val="TSMTxt"/>
              <w:spacing w:before="120" w:after="120"/>
              <w:rPr>
                <w:rStyle w:val="Hyperlink"/>
                <w:rFonts w:eastAsia="MS Mincho"/>
                <w:szCs w:val="18"/>
              </w:rPr>
            </w:pPr>
            <w:r w:rsidRPr="00625549">
              <w:rPr>
                <w:szCs w:val="18"/>
              </w:rPr>
              <w:t xml:space="preserve">“Student Activity – Racing Marbles” from the </w:t>
            </w:r>
            <w:r w:rsidRPr="00625549">
              <w:t>Science Learning Hub</w:t>
            </w:r>
            <w:r w:rsidRPr="00625549">
              <w:rPr>
                <w:szCs w:val="18"/>
              </w:rPr>
              <w:t xml:space="preserve"> </w:t>
            </w:r>
            <w:hyperlink r:id="rId27" w:history="1">
              <w:r w:rsidRPr="00625549">
                <w:rPr>
                  <w:rStyle w:val="Hyperlink"/>
                  <w:szCs w:val="18"/>
                </w:rPr>
                <w:t>www.sciencelearn.org.nz/Science-Stories/Strange-Liquids/Racing-marbles</w:t>
              </w:r>
            </w:hyperlink>
          </w:p>
          <w:p w14:paraId="0399123A" w14:textId="77777777" w:rsidR="00D06566" w:rsidRPr="009743DA" w:rsidRDefault="00D06566" w:rsidP="00D06566">
            <w:pPr>
              <w:pStyle w:val="TSMTxt"/>
              <w:rPr>
                <w:b/>
              </w:rPr>
            </w:pPr>
            <w:r w:rsidRPr="009743DA">
              <w:rPr>
                <w:b/>
              </w:rPr>
              <w:t xml:space="preserve">New Zealand Maths </w:t>
            </w:r>
          </w:p>
          <w:p w14:paraId="225CF272" w14:textId="77777777" w:rsidR="00D06566" w:rsidRPr="00625549" w:rsidRDefault="00D06566" w:rsidP="00E875C6">
            <w:pPr>
              <w:pStyle w:val="TSMTxt"/>
              <w:spacing w:before="0"/>
            </w:pPr>
            <w:r w:rsidRPr="00625549">
              <w:t xml:space="preserve">“Marble Roll” at </w:t>
            </w:r>
            <w:hyperlink r:id="rId28" w:history="1">
              <w:r w:rsidRPr="00625549">
                <w:rPr>
                  <w:rStyle w:val="Hyperlink"/>
                </w:rPr>
                <w:t>www.nzmaths.co.nz/resource/marble-roll</w:t>
              </w:r>
            </w:hyperlink>
          </w:p>
          <w:p w14:paraId="62CDBBCE" w14:textId="77777777" w:rsidR="00D06566" w:rsidRPr="00625549" w:rsidRDefault="00D06566" w:rsidP="00E875C6">
            <w:pPr>
              <w:pStyle w:val="TSMTxt"/>
              <w:spacing w:before="0"/>
            </w:pPr>
            <w:r w:rsidRPr="00625549">
              <w:t xml:space="preserve">“Dynamic Darts” in </w:t>
            </w:r>
            <w:r w:rsidRPr="00625549">
              <w:rPr>
                <w:i/>
              </w:rPr>
              <w:t>Figure It Out: Technology in Practice</w:t>
            </w:r>
            <w:r w:rsidRPr="00625549">
              <w:t xml:space="preserve"> (Levels 3+–4+) </w:t>
            </w:r>
            <w:hyperlink r:id="rId29" w:history="1">
              <w:r w:rsidRPr="00625549">
                <w:rPr>
                  <w:rStyle w:val="Hyperlink"/>
                </w:rPr>
                <w:t>www.nzmaths.co.nz/resource/dynamic-darts</w:t>
              </w:r>
            </w:hyperlink>
          </w:p>
          <w:p w14:paraId="09AAB71D" w14:textId="77777777" w:rsidR="00D06566" w:rsidRPr="00625549" w:rsidRDefault="00D06566" w:rsidP="00E875C6">
            <w:pPr>
              <w:pStyle w:val="TSMTxt"/>
              <w:spacing w:before="0"/>
            </w:pPr>
            <w:r w:rsidRPr="00625549">
              <w:t xml:space="preserve">“Action and Recreation” in </w:t>
            </w:r>
            <w:r w:rsidRPr="00625549">
              <w:rPr>
                <w:i/>
              </w:rPr>
              <w:t>Figure It Out: Statistics Book 2</w:t>
            </w:r>
            <w:r w:rsidRPr="00625549">
              <w:t xml:space="preserve"> (Level 4+) </w:t>
            </w:r>
            <w:hyperlink r:id="rId30" w:history="1">
              <w:r w:rsidRPr="00625549">
                <w:rPr>
                  <w:rStyle w:val="Hyperlink"/>
                </w:rPr>
                <w:t>www.nzmaths.co.nz/resource/action-and-reaction</w:t>
              </w:r>
            </w:hyperlink>
          </w:p>
          <w:p w14:paraId="753F8EE0" w14:textId="3D171196" w:rsidR="00D06566" w:rsidRPr="00625549" w:rsidRDefault="00D06566" w:rsidP="009743DA">
            <w:pPr>
              <w:pStyle w:val="TSMTxt"/>
              <w:spacing w:before="0" w:after="120"/>
            </w:pPr>
            <w:r w:rsidRPr="00625549">
              <w:t xml:space="preserve">“On the Slippery Slope” in </w:t>
            </w:r>
            <w:r w:rsidRPr="00625549">
              <w:rPr>
                <w:i/>
              </w:rPr>
              <w:t>Figure It Out: Theme: Sport</w:t>
            </w:r>
            <w:r w:rsidRPr="00625549">
              <w:t xml:space="preserve"> (Level 3–4)</w:t>
            </w:r>
            <w:r w:rsidRPr="00625549" w:rsidDel="00D03156">
              <w:t xml:space="preserve"> </w:t>
            </w:r>
            <w:hyperlink r:id="rId31" w:history="1">
              <w:r w:rsidRPr="00625549">
                <w:rPr>
                  <w:rStyle w:val="Hyperlink"/>
                </w:rPr>
                <w:t>www.nzmaths.co.nz/resource/slippery-slope-0</w:t>
              </w:r>
            </w:hyperlink>
          </w:p>
          <w:p w14:paraId="38A27CC8" w14:textId="4B8AE8D1" w:rsidR="00D06566" w:rsidRPr="0072618F" w:rsidRDefault="00D06566" w:rsidP="009743DA">
            <w:pPr>
              <w:pStyle w:val="TSMTxt"/>
              <w:spacing w:before="0" w:after="120"/>
            </w:pPr>
            <w:r w:rsidRPr="00625549">
              <w:t xml:space="preserve">“Rolling Marbles” from </w:t>
            </w:r>
            <w:hyperlink r:id="rId32" w:history="1">
              <w:r w:rsidRPr="00625549">
                <w:rPr>
                  <w:rStyle w:val="Hyperlink"/>
                </w:rPr>
                <w:t>www.nzmaths.co.nz/resource/rolling-marbles</w:t>
              </w:r>
            </w:hyperlink>
          </w:p>
          <w:p w14:paraId="21245D7D" w14:textId="77777777" w:rsidR="00D06566" w:rsidRPr="009743DA" w:rsidRDefault="00D06566" w:rsidP="00D06566">
            <w:pPr>
              <w:pStyle w:val="TSMTxt"/>
              <w:rPr>
                <w:b/>
              </w:rPr>
            </w:pPr>
            <w:r w:rsidRPr="009743DA">
              <w:rPr>
                <w:b/>
              </w:rPr>
              <w:t>Assessment Resource Bank (ARB)</w:t>
            </w:r>
          </w:p>
          <w:p w14:paraId="0B23363E" w14:textId="77777777" w:rsidR="00D06566" w:rsidRPr="00625549" w:rsidRDefault="00D06566" w:rsidP="00E875C6">
            <w:pPr>
              <w:pStyle w:val="TSMTxt"/>
              <w:spacing w:before="0"/>
            </w:pPr>
            <w:r w:rsidRPr="00625549">
              <w:t xml:space="preserve">“Rolling Marbles (PW3688)” at </w:t>
            </w:r>
            <w:hyperlink r:id="rId33" w:history="1">
              <w:r w:rsidRPr="00625549">
                <w:rPr>
                  <w:rStyle w:val="Hyperlink"/>
                </w:rPr>
                <w:t>http://arb.nzcer.org.nz/resources/science/physical/3000/pw3688.htm</w:t>
              </w:r>
            </w:hyperlink>
          </w:p>
          <w:p w14:paraId="60E493FB" w14:textId="77777777" w:rsidR="00D06566" w:rsidRPr="00625549" w:rsidRDefault="00D06566" w:rsidP="00E875C6">
            <w:pPr>
              <w:pStyle w:val="TSMTxt"/>
              <w:spacing w:before="0"/>
            </w:pPr>
            <w:r w:rsidRPr="00625549">
              <w:t xml:space="preserve">“Rolling Marbles (PW3690)” at </w:t>
            </w:r>
            <w:hyperlink r:id="rId34" w:history="1">
              <w:r w:rsidRPr="00625549">
                <w:rPr>
                  <w:rStyle w:val="Hyperlink"/>
                </w:rPr>
                <w:t>http://arb.nzcer.org.nz/resources/science/physical/3000/pw3690.htm</w:t>
              </w:r>
            </w:hyperlink>
            <w:r w:rsidRPr="00625549">
              <w:t xml:space="preserve"> </w:t>
            </w:r>
          </w:p>
          <w:p w14:paraId="3C0DEB83" w14:textId="77777777" w:rsidR="00D06566" w:rsidRPr="00625549" w:rsidRDefault="00D06566" w:rsidP="00E875C6">
            <w:pPr>
              <w:pStyle w:val="TSMTxt"/>
              <w:spacing w:before="0"/>
            </w:pPr>
            <w:r w:rsidRPr="00625549">
              <w:t xml:space="preserve">“Rolling Marbles II (PW4111)” at </w:t>
            </w:r>
            <w:hyperlink r:id="rId35" w:history="1">
              <w:r w:rsidRPr="00625549">
                <w:rPr>
                  <w:rStyle w:val="Hyperlink"/>
                </w:rPr>
                <w:t>http://arb.nzcer.org.nz/resources/science/physical/4000/pw4111.htm</w:t>
              </w:r>
            </w:hyperlink>
            <w:r w:rsidRPr="00625549">
              <w:t xml:space="preserve"> </w:t>
            </w:r>
          </w:p>
          <w:p w14:paraId="5CD52FE7" w14:textId="1234CFDB" w:rsidR="00B118FE" w:rsidRPr="00625549" w:rsidRDefault="00D06566" w:rsidP="00E875C6">
            <w:pPr>
              <w:spacing w:before="0"/>
            </w:pPr>
            <w:r w:rsidRPr="00625549">
              <w:t xml:space="preserve">“Are You a Data Detective?” from CensusAtSchool New Zealand, </w:t>
            </w:r>
            <w:hyperlink r:id="rId36" w:history="1">
              <w:r w:rsidRPr="00625549">
                <w:rPr>
                  <w:rStyle w:val="Hyperlink"/>
                </w:rPr>
                <w:t>http://new.censusatschool.org.nz/wp-content/uploads/2012/11/data-detective1.pdf</w:t>
              </w:r>
            </w:hyperlink>
            <w:r w:rsidR="00955621">
              <w:t xml:space="preserve"> </w:t>
            </w:r>
          </w:p>
        </w:tc>
      </w:tr>
    </w:tbl>
    <w:p w14:paraId="61B0A8EB" w14:textId="77777777" w:rsidR="000C3AAB" w:rsidRPr="00625549" w:rsidRDefault="000C3AAB" w:rsidP="00451F15">
      <w:pPr>
        <w:sectPr w:rsidR="000C3AAB" w:rsidRPr="00625549" w:rsidSect="00210147">
          <w:type w:val="continuous"/>
          <w:pgSz w:w="11900" w:h="16840"/>
          <w:pgMar w:top="851" w:right="851" w:bottom="851" w:left="851" w:header="709" w:footer="227" w:gutter="0"/>
          <w:cols w:space="708"/>
          <w:formProt w:val="0"/>
        </w:sectPr>
      </w:pPr>
    </w:p>
    <w:p w14:paraId="514D347C" w14:textId="77777777" w:rsidR="00343570" w:rsidRPr="00625549" w:rsidRDefault="00343570" w:rsidP="000212E0"/>
    <w:sectPr w:rsidR="00343570" w:rsidRPr="00625549"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59732" w14:textId="77777777" w:rsidR="009B1103" w:rsidRDefault="009B1103" w:rsidP="00AC20AC">
      <w:r>
        <w:separator/>
      </w:r>
    </w:p>
  </w:endnote>
  <w:endnote w:type="continuationSeparator" w:id="0">
    <w:p w14:paraId="2D0FDA62" w14:textId="77777777" w:rsidR="009B1103" w:rsidRDefault="009B110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2A2EC80C" w14:textId="77777777" w:rsidTr="00B94CDD">
      <w:tc>
        <w:tcPr>
          <w:tcW w:w="4745" w:type="pct"/>
          <w:tcBorders>
            <w:bottom w:val="nil"/>
            <w:right w:val="single" w:sz="4" w:space="0" w:color="BFBFBF"/>
          </w:tcBorders>
        </w:tcPr>
        <w:p w14:paraId="310001A1" w14:textId="6D06E271" w:rsidR="00DC5980" w:rsidRPr="00624FAA" w:rsidRDefault="00B20246" w:rsidP="00E705AE">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00625549" w:rsidRPr="00625549">
            <w:rPr>
              <w:b/>
              <w:sz w:val="12"/>
              <w:szCs w:val="12"/>
              <w:lang w:val="en-AU"/>
            </w:rPr>
            <w:t>“The Great Marble Challenge”</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w:t>
          </w:r>
          <w:r w:rsidR="0093338C">
            <w:rPr>
              <w:sz w:val="12"/>
              <w:szCs w:val="12"/>
              <w:lang w:val="en-AU"/>
            </w:rPr>
            <w:t>4</w:t>
          </w:r>
          <w:r w:rsidR="000A7379">
            <w:rPr>
              <w:sz w:val="12"/>
              <w:szCs w:val="12"/>
              <w:lang w:val="en-AU"/>
            </w:rPr>
            <w:t>,</w:t>
          </w:r>
          <w:r w:rsidRPr="0011405D">
            <w:rPr>
              <w:sz w:val="12"/>
              <w:szCs w:val="12"/>
              <w:lang w:val="en-AU"/>
            </w:rPr>
            <w:t xml:space="preserve"> 201</w:t>
          </w:r>
          <w:r w:rsidR="00BE5333">
            <w:rPr>
              <w:sz w:val="12"/>
              <w:szCs w:val="12"/>
              <w:lang w:val="en-AU"/>
            </w:rPr>
            <w:t>4</w:t>
          </w:r>
          <w:r w:rsidRPr="0011405D">
            <w:rPr>
              <w:sz w:val="12"/>
              <w:szCs w:val="12"/>
              <w:lang w:val="en-AU"/>
            </w:rPr>
            <w:t xml:space="preserve">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w:t>
          </w:r>
          <w:r w:rsidR="00BE5333">
            <w:rPr>
              <w:sz w:val="12"/>
              <w:szCs w:val="12"/>
              <w:lang w:val="en-AU"/>
            </w:rPr>
            <w:t>4</w:t>
          </w:r>
          <w:r>
            <w:rPr>
              <w:sz w:val="12"/>
              <w:szCs w:val="12"/>
              <w:lang w:val="en-AU"/>
            </w:rPr>
            <w:tab/>
          </w:r>
          <w:r w:rsidRPr="0011405D">
            <w:rPr>
              <w:sz w:val="12"/>
              <w:szCs w:val="12"/>
              <w:lang w:val="en-AU"/>
            </w:rPr>
            <w:t xml:space="preserve">ISBN </w:t>
          </w:r>
          <w:r w:rsidR="00960147" w:rsidRPr="00960147">
            <w:rPr>
              <w:sz w:val="12"/>
              <w:szCs w:val="12"/>
            </w:rPr>
            <w:t>978-0-478-43985-4</w:t>
          </w:r>
          <w:r w:rsidR="00E705AE" w:rsidRPr="00E705AE">
            <w:rPr>
              <w:sz w:val="12"/>
              <w:szCs w:val="12"/>
            </w:rPr>
            <w:t xml:space="preserve"> (W</w:t>
          </w:r>
          <w:r w:rsidR="0050557A">
            <w:rPr>
              <w:sz w:val="12"/>
              <w:szCs w:val="12"/>
            </w:rPr>
            <w:t>ord</w:t>
          </w:r>
          <w:r w:rsidR="00E705AE" w:rsidRPr="00E705AE">
            <w:rPr>
              <w:sz w:val="12"/>
              <w:szCs w:val="12"/>
            </w:rPr>
            <w:t xml:space="preserve">) ISBN </w:t>
          </w:r>
          <w:r w:rsidR="00960147" w:rsidRPr="00960147">
            <w:rPr>
              <w:sz w:val="12"/>
              <w:szCs w:val="12"/>
            </w:rPr>
            <w:t>978-0-478-43986-1</w:t>
          </w:r>
          <w:r w:rsidR="00E705AE" w:rsidRPr="00E705AE">
            <w:rPr>
              <w:sz w:val="12"/>
              <w:szCs w:val="12"/>
            </w:rPr>
            <w:t xml:space="preserve"> (PDF)</w:t>
          </w:r>
        </w:p>
      </w:tc>
      <w:tc>
        <w:tcPr>
          <w:tcW w:w="255" w:type="pct"/>
          <w:tcBorders>
            <w:left w:val="single" w:sz="4" w:space="0" w:color="BFBFBF"/>
            <w:bottom w:val="nil"/>
          </w:tcBorders>
        </w:tcPr>
        <w:p w14:paraId="684B41F8"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487318">
            <w:rPr>
              <w:noProof/>
            </w:rPr>
            <w:t>6</w:t>
          </w:r>
          <w:r w:rsidRPr="005C3BB9">
            <w:fldChar w:fldCharType="end"/>
          </w:r>
        </w:p>
      </w:tc>
    </w:tr>
  </w:tbl>
  <w:p w14:paraId="5FBD3EFD"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AF6A3" w14:textId="77777777" w:rsidR="009B1103" w:rsidRDefault="009B1103" w:rsidP="00AC20AC">
      <w:r>
        <w:separator/>
      </w:r>
    </w:p>
  </w:footnote>
  <w:footnote w:type="continuationSeparator" w:id="0">
    <w:p w14:paraId="75AF901E" w14:textId="77777777" w:rsidR="009B1103" w:rsidRDefault="009B1103"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E1E75"/>
    <w:multiLevelType w:val="hybridMultilevel"/>
    <w:tmpl w:val="070CC108"/>
    <w:lvl w:ilvl="0" w:tplc="14090001">
      <w:start w:val="1"/>
      <w:numFmt w:val="bullet"/>
      <w:lvlText w:val=""/>
      <w:lvlJc w:val="left"/>
      <w:pPr>
        <w:ind w:left="765" w:hanging="360"/>
      </w:pPr>
      <w:rPr>
        <w:rFonts w:ascii="Symbol" w:hAnsi="Symbol" w:hint="default"/>
      </w:rPr>
    </w:lvl>
    <w:lvl w:ilvl="1" w:tplc="E278BDD4">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3">
    <w:nsid w:val="478D4256"/>
    <w:multiLevelType w:val="hybridMultilevel"/>
    <w:tmpl w:val="3326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623C70"/>
    <w:multiLevelType w:val="hybridMultilevel"/>
    <w:tmpl w:val="00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0902A8"/>
    <w:multiLevelType w:val="hybridMultilevel"/>
    <w:tmpl w:val="1DCA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9745B"/>
    <w:multiLevelType w:val="hybridMultilevel"/>
    <w:tmpl w:val="2000045E"/>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D9A31C3"/>
    <w:multiLevelType w:val="hybridMultilevel"/>
    <w:tmpl w:val="5FA2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282915"/>
    <w:multiLevelType w:val="hybridMultilevel"/>
    <w:tmpl w:val="91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7E75B8"/>
    <w:multiLevelType w:val="hybridMultilevel"/>
    <w:tmpl w:val="60E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4"/>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7"/>
  </w:num>
  <w:num w:numId="20">
    <w:abstractNumId w:val="13"/>
  </w:num>
  <w:num w:numId="21">
    <w:abstractNumId w:val="16"/>
  </w:num>
  <w:num w:numId="22">
    <w:abstractNumId w:val="15"/>
  </w:num>
  <w:num w:numId="23">
    <w:abstractNumId w:val="18"/>
  </w:num>
  <w:num w:numId="24">
    <w:abstractNumId w:val="19"/>
  </w:num>
  <w:num w:numId="25">
    <w:abstractNumId w:val="21"/>
  </w:num>
  <w:num w:numId="26">
    <w:abstractNumId w:val="17"/>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345"/>
    <w:rsid w:val="00004880"/>
    <w:rsid w:val="00007460"/>
    <w:rsid w:val="00012CE1"/>
    <w:rsid w:val="00013173"/>
    <w:rsid w:val="00014579"/>
    <w:rsid w:val="0001757F"/>
    <w:rsid w:val="00020599"/>
    <w:rsid w:val="000212E0"/>
    <w:rsid w:val="0003512A"/>
    <w:rsid w:val="00043DBA"/>
    <w:rsid w:val="00051137"/>
    <w:rsid w:val="000539E4"/>
    <w:rsid w:val="00053ACB"/>
    <w:rsid w:val="00056A88"/>
    <w:rsid w:val="0005700A"/>
    <w:rsid w:val="00060977"/>
    <w:rsid w:val="00064DCF"/>
    <w:rsid w:val="00076811"/>
    <w:rsid w:val="00084CD0"/>
    <w:rsid w:val="00092814"/>
    <w:rsid w:val="0009358F"/>
    <w:rsid w:val="00096EE9"/>
    <w:rsid w:val="000A09A6"/>
    <w:rsid w:val="000A6714"/>
    <w:rsid w:val="000A70C7"/>
    <w:rsid w:val="000A7379"/>
    <w:rsid w:val="000A7B14"/>
    <w:rsid w:val="000B2EE6"/>
    <w:rsid w:val="000B3E17"/>
    <w:rsid w:val="000B4B50"/>
    <w:rsid w:val="000C3AAB"/>
    <w:rsid w:val="000C6376"/>
    <w:rsid w:val="000C71BF"/>
    <w:rsid w:val="000E1C33"/>
    <w:rsid w:val="000E67DE"/>
    <w:rsid w:val="000E6CFA"/>
    <w:rsid w:val="000F3C39"/>
    <w:rsid w:val="000F6888"/>
    <w:rsid w:val="00101EED"/>
    <w:rsid w:val="00107A97"/>
    <w:rsid w:val="00110114"/>
    <w:rsid w:val="00110D90"/>
    <w:rsid w:val="001114E1"/>
    <w:rsid w:val="0011405D"/>
    <w:rsid w:val="001206F2"/>
    <w:rsid w:val="00126D49"/>
    <w:rsid w:val="001339A4"/>
    <w:rsid w:val="00134231"/>
    <w:rsid w:val="0013526F"/>
    <w:rsid w:val="001372F7"/>
    <w:rsid w:val="00142D9C"/>
    <w:rsid w:val="00151F04"/>
    <w:rsid w:val="00153993"/>
    <w:rsid w:val="001607DF"/>
    <w:rsid w:val="001627B7"/>
    <w:rsid w:val="00164A91"/>
    <w:rsid w:val="00165F8E"/>
    <w:rsid w:val="00170E4D"/>
    <w:rsid w:val="0017123C"/>
    <w:rsid w:val="00173D7E"/>
    <w:rsid w:val="00180668"/>
    <w:rsid w:val="00185034"/>
    <w:rsid w:val="001903B5"/>
    <w:rsid w:val="001915D2"/>
    <w:rsid w:val="001976D2"/>
    <w:rsid w:val="001A2F92"/>
    <w:rsid w:val="001A343A"/>
    <w:rsid w:val="001A49D3"/>
    <w:rsid w:val="001A619C"/>
    <w:rsid w:val="001B0A6F"/>
    <w:rsid w:val="001B1AD9"/>
    <w:rsid w:val="001B2E2C"/>
    <w:rsid w:val="001B4894"/>
    <w:rsid w:val="001B77FD"/>
    <w:rsid w:val="001C05B3"/>
    <w:rsid w:val="001C4336"/>
    <w:rsid w:val="001C5D18"/>
    <w:rsid w:val="001C656C"/>
    <w:rsid w:val="001C7253"/>
    <w:rsid w:val="001D2355"/>
    <w:rsid w:val="001D515F"/>
    <w:rsid w:val="001E098F"/>
    <w:rsid w:val="001E43F4"/>
    <w:rsid w:val="001E680F"/>
    <w:rsid w:val="001F084A"/>
    <w:rsid w:val="001F4800"/>
    <w:rsid w:val="00202214"/>
    <w:rsid w:val="00203DF5"/>
    <w:rsid w:val="00210147"/>
    <w:rsid w:val="00211412"/>
    <w:rsid w:val="0021152E"/>
    <w:rsid w:val="0021430E"/>
    <w:rsid w:val="00214A30"/>
    <w:rsid w:val="00223B16"/>
    <w:rsid w:val="0022633A"/>
    <w:rsid w:val="0023628C"/>
    <w:rsid w:val="002435BD"/>
    <w:rsid w:val="002447CC"/>
    <w:rsid w:val="00245C38"/>
    <w:rsid w:val="00247915"/>
    <w:rsid w:val="00257FD8"/>
    <w:rsid w:val="002623EE"/>
    <w:rsid w:val="002664AD"/>
    <w:rsid w:val="0027022A"/>
    <w:rsid w:val="002736C9"/>
    <w:rsid w:val="00282611"/>
    <w:rsid w:val="0028601F"/>
    <w:rsid w:val="00294C7D"/>
    <w:rsid w:val="002A1206"/>
    <w:rsid w:val="002A3CDE"/>
    <w:rsid w:val="002A5158"/>
    <w:rsid w:val="002A73C2"/>
    <w:rsid w:val="002B5C54"/>
    <w:rsid w:val="002B6899"/>
    <w:rsid w:val="002C001D"/>
    <w:rsid w:val="002C0761"/>
    <w:rsid w:val="002C33F4"/>
    <w:rsid w:val="002C3CBD"/>
    <w:rsid w:val="002C633F"/>
    <w:rsid w:val="002D0461"/>
    <w:rsid w:val="002D2CDE"/>
    <w:rsid w:val="002D30F1"/>
    <w:rsid w:val="002D33B1"/>
    <w:rsid w:val="002E0E38"/>
    <w:rsid w:val="002E376A"/>
    <w:rsid w:val="002E6184"/>
    <w:rsid w:val="002E75A0"/>
    <w:rsid w:val="002F2F5E"/>
    <w:rsid w:val="002F32DE"/>
    <w:rsid w:val="002F662A"/>
    <w:rsid w:val="00311BF7"/>
    <w:rsid w:val="00313628"/>
    <w:rsid w:val="00314DC9"/>
    <w:rsid w:val="003203ED"/>
    <w:rsid w:val="00321D5B"/>
    <w:rsid w:val="003232B6"/>
    <w:rsid w:val="0032547F"/>
    <w:rsid w:val="003271C8"/>
    <w:rsid w:val="00327F42"/>
    <w:rsid w:val="003369D4"/>
    <w:rsid w:val="0034334E"/>
    <w:rsid w:val="00343570"/>
    <w:rsid w:val="00344F93"/>
    <w:rsid w:val="00345845"/>
    <w:rsid w:val="00345AC0"/>
    <w:rsid w:val="0034699D"/>
    <w:rsid w:val="00350C68"/>
    <w:rsid w:val="00350F05"/>
    <w:rsid w:val="003519C3"/>
    <w:rsid w:val="00354373"/>
    <w:rsid w:val="003609FD"/>
    <w:rsid w:val="00363034"/>
    <w:rsid w:val="00363C8E"/>
    <w:rsid w:val="003645EE"/>
    <w:rsid w:val="003723BD"/>
    <w:rsid w:val="00373578"/>
    <w:rsid w:val="003756F2"/>
    <w:rsid w:val="00375E5B"/>
    <w:rsid w:val="00384E34"/>
    <w:rsid w:val="00387219"/>
    <w:rsid w:val="00393514"/>
    <w:rsid w:val="00394EFA"/>
    <w:rsid w:val="003950A5"/>
    <w:rsid w:val="00396D84"/>
    <w:rsid w:val="003A4B35"/>
    <w:rsid w:val="003A4D33"/>
    <w:rsid w:val="003B37A7"/>
    <w:rsid w:val="003B4738"/>
    <w:rsid w:val="003C1582"/>
    <w:rsid w:val="003C5C49"/>
    <w:rsid w:val="003D4647"/>
    <w:rsid w:val="003D7FF8"/>
    <w:rsid w:val="003E0B83"/>
    <w:rsid w:val="003E0FFD"/>
    <w:rsid w:val="003E1AD4"/>
    <w:rsid w:val="003E4892"/>
    <w:rsid w:val="003F02B8"/>
    <w:rsid w:val="003F2A6D"/>
    <w:rsid w:val="003F316B"/>
    <w:rsid w:val="003F5916"/>
    <w:rsid w:val="00404461"/>
    <w:rsid w:val="004107BE"/>
    <w:rsid w:val="00412FE6"/>
    <w:rsid w:val="00416C9E"/>
    <w:rsid w:val="004206AA"/>
    <w:rsid w:val="00421838"/>
    <w:rsid w:val="00424E24"/>
    <w:rsid w:val="00427D98"/>
    <w:rsid w:val="004312E6"/>
    <w:rsid w:val="004449D0"/>
    <w:rsid w:val="00447CC3"/>
    <w:rsid w:val="00451F15"/>
    <w:rsid w:val="00453896"/>
    <w:rsid w:val="00453C82"/>
    <w:rsid w:val="00462AEF"/>
    <w:rsid w:val="00467900"/>
    <w:rsid w:val="00467A11"/>
    <w:rsid w:val="00476267"/>
    <w:rsid w:val="00484C09"/>
    <w:rsid w:val="00486BE9"/>
    <w:rsid w:val="00487318"/>
    <w:rsid w:val="00490D9D"/>
    <w:rsid w:val="004913CC"/>
    <w:rsid w:val="004A067F"/>
    <w:rsid w:val="004A670B"/>
    <w:rsid w:val="004B38D9"/>
    <w:rsid w:val="004B48F2"/>
    <w:rsid w:val="004B5894"/>
    <w:rsid w:val="004B761D"/>
    <w:rsid w:val="004D2889"/>
    <w:rsid w:val="004D301A"/>
    <w:rsid w:val="004D3B8B"/>
    <w:rsid w:val="004D538D"/>
    <w:rsid w:val="004D6503"/>
    <w:rsid w:val="004E2953"/>
    <w:rsid w:val="004E4321"/>
    <w:rsid w:val="004E5765"/>
    <w:rsid w:val="004E64EC"/>
    <w:rsid w:val="004F483F"/>
    <w:rsid w:val="00500086"/>
    <w:rsid w:val="00503764"/>
    <w:rsid w:val="0050557A"/>
    <w:rsid w:val="00507A94"/>
    <w:rsid w:val="00515FFE"/>
    <w:rsid w:val="005166E1"/>
    <w:rsid w:val="00521F65"/>
    <w:rsid w:val="00525B4B"/>
    <w:rsid w:val="005261EF"/>
    <w:rsid w:val="005327ED"/>
    <w:rsid w:val="00535D7D"/>
    <w:rsid w:val="00541B03"/>
    <w:rsid w:val="00546DBE"/>
    <w:rsid w:val="005503F3"/>
    <w:rsid w:val="00552A48"/>
    <w:rsid w:val="00556F6C"/>
    <w:rsid w:val="00564201"/>
    <w:rsid w:val="005648DA"/>
    <w:rsid w:val="00567F88"/>
    <w:rsid w:val="00570C14"/>
    <w:rsid w:val="00572905"/>
    <w:rsid w:val="00574689"/>
    <w:rsid w:val="00574D80"/>
    <w:rsid w:val="005831F0"/>
    <w:rsid w:val="00583C7A"/>
    <w:rsid w:val="0058693D"/>
    <w:rsid w:val="005944E8"/>
    <w:rsid w:val="00595F87"/>
    <w:rsid w:val="00596830"/>
    <w:rsid w:val="0059766E"/>
    <w:rsid w:val="005A12CE"/>
    <w:rsid w:val="005A2407"/>
    <w:rsid w:val="005A54EF"/>
    <w:rsid w:val="005A737A"/>
    <w:rsid w:val="005A7A55"/>
    <w:rsid w:val="005B30AF"/>
    <w:rsid w:val="005B31D4"/>
    <w:rsid w:val="005B4EB6"/>
    <w:rsid w:val="005C0F2F"/>
    <w:rsid w:val="005C1332"/>
    <w:rsid w:val="005C3226"/>
    <w:rsid w:val="005C3BB9"/>
    <w:rsid w:val="005C60EE"/>
    <w:rsid w:val="005C6A11"/>
    <w:rsid w:val="005C7F48"/>
    <w:rsid w:val="005C7FAB"/>
    <w:rsid w:val="005D4890"/>
    <w:rsid w:val="005D59EF"/>
    <w:rsid w:val="005D7823"/>
    <w:rsid w:val="005E0D83"/>
    <w:rsid w:val="005F26DD"/>
    <w:rsid w:val="005F40DA"/>
    <w:rsid w:val="005F555A"/>
    <w:rsid w:val="00602FFC"/>
    <w:rsid w:val="00604E43"/>
    <w:rsid w:val="00610432"/>
    <w:rsid w:val="006110B5"/>
    <w:rsid w:val="006115C5"/>
    <w:rsid w:val="006163D4"/>
    <w:rsid w:val="006169AE"/>
    <w:rsid w:val="00617B74"/>
    <w:rsid w:val="006222AE"/>
    <w:rsid w:val="0062263F"/>
    <w:rsid w:val="00623B26"/>
    <w:rsid w:val="00624FAA"/>
    <w:rsid w:val="00625549"/>
    <w:rsid w:val="00631D56"/>
    <w:rsid w:val="00633F90"/>
    <w:rsid w:val="00635DB9"/>
    <w:rsid w:val="00637DCF"/>
    <w:rsid w:val="0064163B"/>
    <w:rsid w:val="00641B32"/>
    <w:rsid w:val="006448C6"/>
    <w:rsid w:val="00644E43"/>
    <w:rsid w:val="006506F9"/>
    <w:rsid w:val="006538FA"/>
    <w:rsid w:val="00662AC3"/>
    <w:rsid w:val="00662B54"/>
    <w:rsid w:val="0067057A"/>
    <w:rsid w:val="00672539"/>
    <w:rsid w:val="00674253"/>
    <w:rsid w:val="006765CC"/>
    <w:rsid w:val="00677961"/>
    <w:rsid w:val="00683589"/>
    <w:rsid w:val="0069117F"/>
    <w:rsid w:val="00691FA9"/>
    <w:rsid w:val="006949C0"/>
    <w:rsid w:val="0069728F"/>
    <w:rsid w:val="006A1E6D"/>
    <w:rsid w:val="006A25A3"/>
    <w:rsid w:val="006A40CF"/>
    <w:rsid w:val="006A504A"/>
    <w:rsid w:val="006A679E"/>
    <w:rsid w:val="006B2872"/>
    <w:rsid w:val="006B3F64"/>
    <w:rsid w:val="006B7513"/>
    <w:rsid w:val="006B7BD1"/>
    <w:rsid w:val="006C36DB"/>
    <w:rsid w:val="006C4CFF"/>
    <w:rsid w:val="006C58C9"/>
    <w:rsid w:val="006D58B2"/>
    <w:rsid w:val="006D722B"/>
    <w:rsid w:val="006D7928"/>
    <w:rsid w:val="006E6C26"/>
    <w:rsid w:val="006F2197"/>
    <w:rsid w:val="006F388B"/>
    <w:rsid w:val="006F7058"/>
    <w:rsid w:val="00705ACC"/>
    <w:rsid w:val="0071422E"/>
    <w:rsid w:val="00714D11"/>
    <w:rsid w:val="007157E8"/>
    <w:rsid w:val="0072004E"/>
    <w:rsid w:val="00723E6E"/>
    <w:rsid w:val="0072618F"/>
    <w:rsid w:val="00730EF7"/>
    <w:rsid w:val="0073339C"/>
    <w:rsid w:val="00733B72"/>
    <w:rsid w:val="007353C9"/>
    <w:rsid w:val="00742CC5"/>
    <w:rsid w:val="00745C84"/>
    <w:rsid w:val="00747680"/>
    <w:rsid w:val="0075025B"/>
    <w:rsid w:val="00752614"/>
    <w:rsid w:val="00757CF0"/>
    <w:rsid w:val="00760A75"/>
    <w:rsid w:val="00765993"/>
    <w:rsid w:val="0076616A"/>
    <w:rsid w:val="007709BA"/>
    <w:rsid w:val="00782B89"/>
    <w:rsid w:val="0079387F"/>
    <w:rsid w:val="0079415A"/>
    <w:rsid w:val="00794A72"/>
    <w:rsid w:val="00797A98"/>
    <w:rsid w:val="00797AB0"/>
    <w:rsid w:val="007A3741"/>
    <w:rsid w:val="007A6147"/>
    <w:rsid w:val="007B01DD"/>
    <w:rsid w:val="007B251A"/>
    <w:rsid w:val="007B4C79"/>
    <w:rsid w:val="007C1E08"/>
    <w:rsid w:val="007C3ED6"/>
    <w:rsid w:val="007C5F43"/>
    <w:rsid w:val="007C6BB0"/>
    <w:rsid w:val="007D23F7"/>
    <w:rsid w:val="007E2CC4"/>
    <w:rsid w:val="007E40F5"/>
    <w:rsid w:val="007F2F0C"/>
    <w:rsid w:val="007F3577"/>
    <w:rsid w:val="007F653C"/>
    <w:rsid w:val="007F7FCE"/>
    <w:rsid w:val="0080096F"/>
    <w:rsid w:val="008065E7"/>
    <w:rsid w:val="0081167A"/>
    <w:rsid w:val="00816958"/>
    <w:rsid w:val="008261E7"/>
    <w:rsid w:val="00826B48"/>
    <w:rsid w:val="00827857"/>
    <w:rsid w:val="00836921"/>
    <w:rsid w:val="00842229"/>
    <w:rsid w:val="00842E0E"/>
    <w:rsid w:val="008468E5"/>
    <w:rsid w:val="0084734C"/>
    <w:rsid w:val="00853100"/>
    <w:rsid w:val="0085334B"/>
    <w:rsid w:val="008553FC"/>
    <w:rsid w:val="00865371"/>
    <w:rsid w:val="00865AD0"/>
    <w:rsid w:val="00867DEF"/>
    <w:rsid w:val="00871F5F"/>
    <w:rsid w:val="008727F7"/>
    <w:rsid w:val="00873CC4"/>
    <w:rsid w:val="00876607"/>
    <w:rsid w:val="00880236"/>
    <w:rsid w:val="00881023"/>
    <w:rsid w:val="00883E76"/>
    <w:rsid w:val="0089198C"/>
    <w:rsid w:val="00893F45"/>
    <w:rsid w:val="00894EF1"/>
    <w:rsid w:val="00895B70"/>
    <w:rsid w:val="008A0568"/>
    <w:rsid w:val="008A4D74"/>
    <w:rsid w:val="008B1527"/>
    <w:rsid w:val="008B2801"/>
    <w:rsid w:val="008C1B79"/>
    <w:rsid w:val="008C769E"/>
    <w:rsid w:val="008C798C"/>
    <w:rsid w:val="008D20F3"/>
    <w:rsid w:val="008E490C"/>
    <w:rsid w:val="008E50CF"/>
    <w:rsid w:val="008F768E"/>
    <w:rsid w:val="00900DF2"/>
    <w:rsid w:val="009104F8"/>
    <w:rsid w:val="00911B31"/>
    <w:rsid w:val="00913999"/>
    <w:rsid w:val="009159E2"/>
    <w:rsid w:val="00915A70"/>
    <w:rsid w:val="00921549"/>
    <w:rsid w:val="00924850"/>
    <w:rsid w:val="0093338C"/>
    <w:rsid w:val="0093355D"/>
    <w:rsid w:val="00940F4E"/>
    <w:rsid w:val="00942509"/>
    <w:rsid w:val="00943F4A"/>
    <w:rsid w:val="0094755B"/>
    <w:rsid w:val="00951EA6"/>
    <w:rsid w:val="0095342B"/>
    <w:rsid w:val="0095485F"/>
    <w:rsid w:val="00955621"/>
    <w:rsid w:val="00957077"/>
    <w:rsid w:val="009573E2"/>
    <w:rsid w:val="00960147"/>
    <w:rsid w:val="0097076C"/>
    <w:rsid w:val="00971FFD"/>
    <w:rsid w:val="009743DA"/>
    <w:rsid w:val="009747D5"/>
    <w:rsid w:val="00975EFF"/>
    <w:rsid w:val="0098005A"/>
    <w:rsid w:val="009810E3"/>
    <w:rsid w:val="00984795"/>
    <w:rsid w:val="00991963"/>
    <w:rsid w:val="009963A7"/>
    <w:rsid w:val="009A2937"/>
    <w:rsid w:val="009B1103"/>
    <w:rsid w:val="009C1456"/>
    <w:rsid w:val="009C3712"/>
    <w:rsid w:val="009C374B"/>
    <w:rsid w:val="009C6997"/>
    <w:rsid w:val="009D4931"/>
    <w:rsid w:val="009D5BA7"/>
    <w:rsid w:val="009E1F5A"/>
    <w:rsid w:val="009E60FD"/>
    <w:rsid w:val="009E6D50"/>
    <w:rsid w:val="009F0493"/>
    <w:rsid w:val="009F13F9"/>
    <w:rsid w:val="009F26E7"/>
    <w:rsid w:val="009F3BE8"/>
    <w:rsid w:val="00A13958"/>
    <w:rsid w:val="00A14AF1"/>
    <w:rsid w:val="00A1635E"/>
    <w:rsid w:val="00A20735"/>
    <w:rsid w:val="00A20FD2"/>
    <w:rsid w:val="00A30E13"/>
    <w:rsid w:val="00A31FBB"/>
    <w:rsid w:val="00A35912"/>
    <w:rsid w:val="00A40467"/>
    <w:rsid w:val="00A41A8A"/>
    <w:rsid w:val="00A4590E"/>
    <w:rsid w:val="00A46102"/>
    <w:rsid w:val="00A4644A"/>
    <w:rsid w:val="00A46DF9"/>
    <w:rsid w:val="00A470BD"/>
    <w:rsid w:val="00A475F8"/>
    <w:rsid w:val="00A514E6"/>
    <w:rsid w:val="00A57B28"/>
    <w:rsid w:val="00A609FC"/>
    <w:rsid w:val="00A6147B"/>
    <w:rsid w:val="00A65E37"/>
    <w:rsid w:val="00A703DE"/>
    <w:rsid w:val="00A70E2F"/>
    <w:rsid w:val="00A7168D"/>
    <w:rsid w:val="00A72F09"/>
    <w:rsid w:val="00A749DF"/>
    <w:rsid w:val="00A86AB9"/>
    <w:rsid w:val="00A92D32"/>
    <w:rsid w:val="00A932A3"/>
    <w:rsid w:val="00A93D5E"/>
    <w:rsid w:val="00A93DB1"/>
    <w:rsid w:val="00A9547B"/>
    <w:rsid w:val="00A96BF7"/>
    <w:rsid w:val="00A9749D"/>
    <w:rsid w:val="00AA10F3"/>
    <w:rsid w:val="00AA3D4A"/>
    <w:rsid w:val="00AA5025"/>
    <w:rsid w:val="00AA54CF"/>
    <w:rsid w:val="00AB06F3"/>
    <w:rsid w:val="00AB1B77"/>
    <w:rsid w:val="00AB7CF0"/>
    <w:rsid w:val="00AC20AC"/>
    <w:rsid w:val="00AC33F1"/>
    <w:rsid w:val="00AC3A03"/>
    <w:rsid w:val="00AC6116"/>
    <w:rsid w:val="00AC6869"/>
    <w:rsid w:val="00AD0061"/>
    <w:rsid w:val="00AD541B"/>
    <w:rsid w:val="00AD6B28"/>
    <w:rsid w:val="00AE57E0"/>
    <w:rsid w:val="00AE6B27"/>
    <w:rsid w:val="00AE7505"/>
    <w:rsid w:val="00AF413D"/>
    <w:rsid w:val="00AF5148"/>
    <w:rsid w:val="00AF7396"/>
    <w:rsid w:val="00B01809"/>
    <w:rsid w:val="00B03052"/>
    <w:rsid w:val="00B04640"/>
    <w:rsid w:val="00B05E3E"/>
    <w:rsid w:val="00B118FE"/>
    <w:rsid w:val="00B16241"/>
    <w:rsid w:val="00B168EF"/>
    <w:rsid w:val="00B20246"/>
    <w:rsid w:val="00B22A26"/>
    <w:rsid w:val="00B24BBE"/>
    <w:rsid w:val="00B26362"/>
    <w:rsid w:val="00B34F0C"/>
    <w:rsid w:val="00B35C27"/>
    <w:rsid w:val="00B37972"/>
    <w:rsid w:val="00B408C6"/>
    <w:rsid w:val="00B435CB"/>
    <w:rsid w:val="00B453D3"/>
    <w:rsid w:val="00B47E23"/>
    <w:rsid w:val="00B61F02"/>
    <w:rsid w:val="00B656B4"/>
    <w:rsid w:val="00B66813"/>
    <w:rsid w:val="00B674A1"/>
    <w:rsid w:val="00B71767"/>
    <w:rsid w:val="00B736B6"/>
    <w:rsid w:val="00B80B16"/>
    <w:rsid w:val="00B80F75"/>
    <w:rsid w:val="00B82A4A"/>
    <w:rsid w:val="00B82E3F"/>
    <w:rsid w:val="00B83F1E"/>
    <w:rsid w:val="00B90D23"/>
    <w:rsid w:val="00B94CDD"/>
    <w:rsid w:val="00B958C7"/>
    <w:rsid w:val="00BA08A6"/>
    <w:rsid w:val="00BA1A5C"/>
    <w:rsid w:val="00BB599D"/>
    <w:rsid w:val="00BC392A"/>
    <w:rsid w:val="00BC79AB"/>
    <w:rsid w:val="00BC7B99"/>
    <w:rsid w:val="00BD178C"/>
    <w:rsid w:val="00BD353A"/>
    <w:rsid w:val="00BD6239"/>
    <w:rsid w:val="00BD7D43"/>
    <w:rsid w:val="00BE4E27"/>
    <w:rsid w:val="00BE5333"/>
    <w:rsid w:val="00BE71DA"/>
    <w:rsid w:val="00BF09A6"/>
    <w:rsid w:val="00BF15B9"/>
    <w:rsid w:val="00BF649D"/>
    <w:rsid w:val="00C03B1C"/>
    <w:rsid w:val="00C03FBF"/>
    <w:rsid w:val="00C12358"/>
    <w:rsid w:val="00C12D7B"/>
    <w:rsid w:val="00C151F8"/>
    <w:rsid w:val="00C20CF1"/>
    <w:rsid w:val="00C22F3C"/>
    <w:rsid w:val="00C230D6"/>
    <w:rsid w:val="00C2455A"/>
    <w:rsid w:val="00C27FA5"/>
    <w:rsid w:val="00C347D3"/>
    <w:rsid w:val="00C34AB3"/>
    <w:rsid w:val="00C35558"/>
    <w:rsid w:val="00C35AB9"/>
    <w:rsid w:val="00C47B15"/>
    <w:rsid w:val="00C54435"/>
    <w:rsid w:val="00C57A68"/>
    <w:rsid w:val="00C631B4"/>
    <w:rsid w:val="00C67BCC"/>
    <w:rsid w:val="00C716CD"/>
    <w:rsid w:val="00C72DA4"/>
    <w:rsid w:val="00C72DE3"/>
    <w:rsid w:val="00C90C30"/>
    <w:rsid w:val="00C91741"/>
    <w:rsid w:val="00C935DC"/>
    <w:rsid w:val="00CA404A"/>
    <w:rsid w:val="00CA4152"/>
    <w:rsid w:val="00CB10B2"/>
    <w:rsid w:val="00CB12D6"/>
    <w:rsid w:val="00CB13B4"/>
    <w:rsid w:val="00CC3655"/>
    <w:rsid w:val="00CC74AE"/>
    <w:rsid w:val="00CD239D"/>
    <w:rsid w:val="00CE0DC4"/>
    <w:rsid w:val="00CE319E"/>
    <w:rsid w:val="00CE41A3"/>
    <w:rsid w:val="00CE6327"/>
    <w:rsid w:val="00CF55FA"/>
    <w:rsid w:val="00CF576E"/>
    <w:rsid w:val="00D00307"/>
    <w:rsid w:val="00D02781"/>
    <w:rsid w:val="00D04B5E"/>
    <w:rsid w:val="00D050CC"/>
    <w:rsid w:val="00D05E29"/>
    <w:rsid w:val="00D06566"/>
    <w:rsid w:val="00D12E29"/>
    <w:rsid w:val="00D15BB1"/>
    <w:rsid w:val="00D16C86"/>
    <w:rsid w:val="00D1766A"/>
    <w:rsid w:val="00D20ED6"/>
    <w:rsid w:val="00D26C0D"/>
    <w:rsid w:val="00D30EF7"/>
    <w:rsid w:val="00D32621"/>
    <w:rsid w:val="00D36AC2"/>
    <w:rsid w:val="00D401F5"/>
    <w:rsid w:val="00D44BBB"/>
    <w:rsid w:val="00D47797"/>
    <w:rsid w:val="00D526EE"/>
    <w:rsid w:val="00D52D5D"/>
    <w:rsid w:val="00D53666"/>
    <w:rsid w:val="00D53E72"/>
    <w:rsid w:val="00D54D82"/>
    <w:rsid w:val="00D75525"/>
    <w:rsid w:val="00D75D8D"/>
    <w:rsid w:val="00D816A6"/>
    <w:rsid w:val="00D9060E"/>
    <w:rsid w:val="00D95BCB"/>
    <w:rsid w:val="00DA0B42"/>
    <w:rsid w:val="00DA66A0"/>
    <w:rsid w:val="00DC5980"/>
    <w:rsid w:val="00DC6499"/>
    <w:rsid w:val="00DC7FBD"/>
    <w:rsid w:val="00DD2ACE"/>
    <w:rsid w:val="00DE7B5F"/>
    <w:rsid w:val="00E03D68"/>
    <w:rsid w:val="00E051CE"/>
    <w:rsid w:val="00E05FCA"/>
    <w:rsid w:val="00E114D0"/>
    <w:rsid w:val="00E17D7C"/>
    <w:rsid w:val="00E218DE"/>
    <w:rsid w:val="00E21DF1"/>
    <w:rsid w:val="00E23EBA"/>
    <w:rsid w:val="00E258CC"/>
    <w:rsid w:val="00E279CE"/>
    <w:rsid w:val="00E31836"/>
    <w:rsid w:val="00E33BAD"/>
    <w:rsid w:val="00E45FC6"/>
    <w:rsid w:val="00E537B1"/>
    <w:rsid w:val="00E5549D"/>
    <w:rsid w:val="00E66D79"/>
    <w:rsid w:val="00E677AC"/>
    <w:rsid w:val="00E705AE"/>
    <w:rsid w:val="00E72B4F"/>
    <w:rsid w:val="00E752F2"/>
    <w:rsid w:val="00E753BC"/>
    <w:rsid w:val="00E75A40"/>
    <w:rsid w:val="00E81DFC"/>
    <w:rsid w:val="00E827F1"/>
    <w:rsid w:val="00E875C6"/>
    <w:rsid w:val="00EA03A5"/>
    <w:rsid w:val="00EA1148"/>
    <w:rsid w:val="00EA274E"/>
    <w:rsid w:val="00EA5D24"/>
    <w:rsid w:val="00EA6E29"/>
    <w:rsid w:val="00EB0094"/>
    <w:rsid w:val="00EB52C7"/>
    <w:rsid w:val="00EC0D03"/>
    <w:rsid w:val="00EC1B80"/>
    <w:rsid w:val="00ED16FD"/>
    <w:rsid w:val="00ED3C06"/>
    <w:rsid w:val="00ED3D8E"/>
    <w:rsid w:val="00ED41F8"/>
    <w:rsid w:val="00ED786E"/>
    <w:rsid w:val="00EE43A3"/>
    <w:rsid w:val="00EE5D01"/>
    <w:rsid w:val="00EE69EB"/>
    <w:rsid w:val="00EF3AD1"/>
    <w:rsid w:val="00EF3FF5"/>
    <w:rsid w:val="00F01667"/>
    <w:rsid w:val="00F0202F"/>
    <w:rsid w:val="00F03839"/>
    <w:rsid w:val="00F04D75"/>
    <w:rsid w:val="00F12A6F"/>
    <w:rsid w:val="00F16412"/>
    <w:rsid w:val="00F170CF"/>
    <w:rsid w:val="00F17170"/>
    <w:rsid w:val="00F20918"/>
    <w:rsid w:val="00F20A4B"/>
    <w:rsid w:val="00F25A76"/>
    <w:rsid w:val="00F2712D"/>
    <w:rsid w:val="00F32ABB"/>
    <w:rsid w:val="00F37957"/>
    <w:rsid w:val="00F4465B"/>
    <w:rsid w:val="00F45FC8"/>
    <w:rsid w:val="00F5400E"/>
    <w:rsid w:val="00F60671"/>
    <w:rsid w:val="00F65AD6"/>
    <w:rsid w:val="00F667EA"/>
    <w:rsid w:val="00F76FF5"/>
    <w:rsid w:val="00F81B94"/>
    <w:rsid w:val="00F90781"/>
    <w:rsid w:val="00F9087B"/>
    <w:rsid w:val="00F91E1E"/>
    <w:rsid w:val="00F95994"/>
    <w:rsid w:val="00FA1E80"/>
    <w:rsid w:val="00FA28E8"/>
    <w:rsid w:val="00FB5F74"/>
    <w:rsid w:val="00FB693D"/>
    <w:rsid w:val="00FC3E38"/>
    <w:rsid w:val="00FC71E0"/>
    <w:rsid w:val="00FD356F"/>
    <w:rsid w:val="00FD636F"/>
    <w:rsid w:val="00FD6906"/>
    <w:rsid w:val="00FE3171"/>
    <w:rsid w:val="00FE4CC2"/>
    <w:rsid w:val="00FE6738"/>
    <w:rsid w:val="00FE7E20"/>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shapelayout>
  </w:shapeDefaults>
  <w:decimalSymbol w:val="."/>
  <w:listSeparator w:val=","/>
  <w14:docId w14:val="50A5B86A"/>
  <w15:docId w15:val="{9369AE22-5801-4809-B41C-08ECFAA2C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E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3F5916"/>
    <w:rPr>
      <w:sz w:val="16"/>
      <w:szCs w:val="16"/>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462AEF"/>
    <w:pPr>
      <w:numPr>
        <w:numId w:val="28"/>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462AEF"/>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58693D"/>
    <w:rPr>
      <w:color w:val="0000FF"/>
      <w:u w:val="none"/>
    </w:rPr>
  </w:style>
  <w:style w:type="character" w:styleId="FollowedHyperlink">
    <w:name w:val="FollowedHyperlink"/>
    <w:semiHidden/>
    <w:rsid w:val="0058693D"/>
    <w:rPr>
      <w:color w:val="800080"/>
      <w:u w:val="none"/>
    </w:rPr>
  </w:style>
  <w:style w:type="paragraph" w:styleId="CommentText">
    <w:name w:val="annotation text"/>
    <w:basedOn w:val="Normal"/>
    <w:link w:val="CommentTextChar"/>
    <w:unhideWhenUsed/>
    <w:rsid w:val="003F5916"/>
    <w:rPr>
      <w:sz w:val="20"/>
      <w:szCs w:val="20"/>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uiPriority w:val="99"/>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C7B99"/>
    <w:rPr>
      <w:rFonts w:ascii="Tahoma" w:eastAsia="MS Mincho" w:hAnsi="Tahoma" w:cs="Tahoma"/>
      <w:sz w:val="16"/>
      <w:szCs w:val="16"/>
      <w:lang w:val="en-US" w:eastAsia="en-US"/>
    </w:rPr>
  </w:style>
  <w:style w:type="paragraph" w:customStyle="1" w:styleId="Supertitle">
    <w:name w:val="Super title"/>
    <w:basedOn w:val="Normal"/>
    <w:semiHidden/>
    <w:rsid w:val="00AA54CF"/>
    <w:pPr>
      <w:jc w:val="center"/>
    </w:pPr>
  </w:style>
  <w:style w:type="character" w:customStyle="1" w:styleId="Heading5Char">
    <w:name w:val="Heading 5 Char"/>
    <w:link w:val="Heading5"/>
    <w:semiHidden/>
    <w:rsid w:val="00462AEF"/>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customStyle="1" w:styleId="Activitybullet">
    <w:name w:val="Activity bullet"/>
    <w:basedOn w:val="TSMtextbullets"/>
    <w:qFormat/>
    <w:rsid w:val="002E6184"/>
    <w:pPr>
      <w:keepNext/>
      <w:tabs>
        <w:tab w:val="left" w:pos="964"/>
      </w:tabs>
      <w:ind w:left="964" w:right="567" w:hanging="397"/>
    </w:pPr>
  </w:style>
  <w:style w:type="paragraph" w:customStyle="1" w:styleId="Activitytext">
    <w:name w:val="Activity text"/>
    <w:basedOn w:val="Normal"/>
    <w:qFormat/>
    <w:rsid w:val="002E6184"/>
    <w:pPr>
      <w:ind w:left="567" w:right="567"/>
    </w:pPr>
  </w:style>
  <w:style w:type="character" w:customStyle="1" w:styleId="CommentTextChar">
    <w:name w:val="Comment Text Char"/>
    <w:link w:val="CommentText"/>
    <w:rsid w:val="003F5916"/>
    <w:rPr>
      <w:rFonts w:ascii="Arial" w:eastAsia="MS Mincho" w:hAnsi="Arial" w:cs="Arial"/>
      <w:lang w:eastAsia="en-US"/>
    </w:rPr>
  </w:style>
  <w:style w:type="paragraph" w:styleId="CommentSubject">
    <w:name w:val="annotation subject"/>
    <w:basedOn w:val="CommentText"/>
    <w:next w:val="CommentText"/>
    <w:link w:val="CommentSubjectChar"/>
    <w:semiHidden/>
    <w:unhideWhenUsed/>
    <w:rsid w:val="003F5916"/>
    <w:rPr>
      <w:b/>
      <w:bCs/>
    </w:rPr>
  </w:style>
  <w:style w:type="paragraph" w:customStyle="1" w:styleId="Activitysubhead">
    <w:name w:val="Activity sub head"/>
    <w:basedOn w:val="Activitytext"/>
    <w:qFormat/>
    <w:rsid w:val="001915D2"/>
    <w:pPr>
      <w:keepNext/>
      <w:spacing w:before="240" w:line="240" w:lineRule="auto"/>
    </w:pPr>
    <w:rPr>
      <w:b/>
    </w:rPr>
  </w:style>
  <w:style w:type="paragraph" w:customStyle="1" w:styleId="activitybullets">
    <w:name w:val="activity bullets"/>
    <w:basedOn w:val="TSMtextbullets"/>
    <w:qFormat/>
    <w:rsid w:val="001915D2"/>
    <w:pPr>
      <w:keepNext/>
      <w:tabs>
        <w:tab w:val="left" w:pos="964"/>
      </w:tabs>
      <w:ind w:left="964" w:right="567" w:hanging="397"/>
    </w:pPr>
    <w:rPr>
      <w:i/>
    </w:rPr>
  </w:style>
  <w:style w:type="paragraph" w:customStyle="1" w:styleId="TSMsubbullets">
    <w:name w:val="TSM subbullets"/>
    <w:basedOn w:val="Normal"/>
    <w:next w:val="TSMTxt"/>
    <w:qFormat/>
    <w:rsid w:val="003271C8"/>
    <w:pPr>
      <w:numPr>
        <w:ilvl w:val="1"/>
        <w:numId w:val="27"/>
      </w:numPr>
      <w:spacing w:before="60" w:after="60"/>
      <w:ind w:left="680" w:hanging="340"/>
    </w:pPr>
    <w:rPr>
      <w:rFonts w:eastAsia="Cambria" w:cs="Times New Roman"/>
      <w:lang w:eastAsia="en-NZ"/>
    </w:rPr>
  </w:style>
  <w:style w:type="paragraph" w:customStyle="1" w:styleId="TSMbullets">
    <w:name w:val="TSM  bullets"/>
    <w:basedOn w:val="TSMtextbullets"/>
    <w:link w:val="TSMbulletsChar"/>
    <w:qFormat/>
    <w:rsid w:val="001915D2"/>
    <w:rPr>
      <w:i/>
    </w:rPr>
  </w:style>
  <w:style w:type="character" w:customStyle="1" w:styleId="TSMbulletsChar">
    <w:name w:val="TSM  bullets Char"/>
    <w:link w:val="TSMbullets"/>
    <w:rsid w:val="001915D2"/>
    <w:rPr>
      <w:rFonts w:ascii="Arial" w:hAnsi="Arial" w:cs="Arial"/>
      <w:i/>
      <w:sz w:val="18"/>
      <w:lang w:eastAsia="en-US"/>
    </w:rPr>
  </w:style>
  <w:style w:type="character" w:customStyle="1" w:styleId="CommentSubjectChar">
    <w:name w:val="Comment Subject Char"/>
    <w:link w:val="CommentSubject"/>
    <w:semiHidden/>
    <w:rsid w:val="003F5916"/>
    <w:rPr>
      <w:rFonts w:ascii="Arial" w:eastAsia="MS Mincho"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0243">
      <w:bodyDiv w:val="1"/>
      <w:marLeft w:val="0"/>
      <w:marRight w:val="0"/>
      <w:marTop w:val="0"/>
      <w:marBottom w:val="0"/>
      <w:divBdr>
        <w:top w:val="none" w:sz="0" w:space="0" w:color="auto"/>
        <w:left w:val="none" w:sz="0" w:space="0" w:color="auto"/>
        <w:bottom w:val="none" w:sz="0" w:space="0" w:color="auto"/>
        <w:right w:val="none" w:sz="0" w:space="0" w:color="auto"/>
      </w:divBdr>
    </w:div>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006735528">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literacyonline.tki.org.nz/Literacy-Online/Student-needs/National-Standards-Reading-and-Writing" TargetMode="External"/><Relationship Id="rId18" Type="http://schemas.openxmlformats.org/officeDocument/2006/relationships/hyperlink" Target="http://www.nzmaths.co.nz/resource/marble-roll" TargetMode="External"/><Relationship Id="rId26" Type="http://schemas.openxmlformats.org/officeDocument/2006/relationships/hyperlink" Target="http://scienceonline.tki.org.nz/Introducing-five-science-capabilities/Gather-interpret-data/Rolling-marbles-II" TargetMode="External"/><Relationship Id="rId3" Type="http://schemas.openxmlformats.org/officeDocument/2006/relationships/styles" Target="styles.xml"/><Relationship Id="rId21" Type="http://schemas.openxmlformats.org/officeDocument/2006/relationships/hyperlink" Target="http://www.nzmaths.co.nz/resource/dynamic-darts" TargetMode="External"/><Relationship Id="rId34" Type="http://schemas.openxmlformats.org/officeDocument/2006/relationships/hyperlink" Target="http://arb.nzcer.org.nz/resources/science/physical/3000/pw3690.htm" TargetMode="External"/><Relationship Id="rId7" Type="http://schemas.openxmlformats.org/officeDocument/2006/relationships/endnotes" Target="endnotes.xml"/><Relationship Id="rId12" Type="http://schemas.openxmlformats.org/officeDocument/2006/relationships/hyperlink" Target="http://literacyonline.tki.org.nz/Literacy-Online/Teacher-needs/Reviewed-resources/Reading/Comprehension/ELP-years-5-8" TargetMode="External"/><Relationship Id="rId17" Type="http://schemas.openxmlformats.org/officeDocument/2006/relationships/image" Target="media/image4.jpeg"/><Relationship Id="rId25" Type="http://schemas.openxmlformats.org/officeDocument/2006/relationships/hyperlink" Target="http://literacyonline.tki.org.nz/Literacy-Online/Teacher-needs/Instructional-Series/Connected/2004-2009-TSM" TargetMode="External"/><Relationship Id="rId33" Type="http://schemas.openxmlformats.org/officeDocument/2006/relationships/hyperlink" Target="http://arb.nzcer.org.nz/resources/science/physical/3000/pw3688.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nzmaths.co.nz/resource/dynamic-darts" TargetMode="External"/><Relationship Id="rId29" Type="http://schemas.openxmlformats.org/officeDocument/2006/relationships/hyperlink" Target="http://www.nzmaths.co.nz/resource/dynamic-da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nnected.tki.org.nz" TargetMode="External"/><Relationship Id="rId32" Type="http://schemas.openxmlformats.org/officeDocument/2006/relationships/hyperlink" Target="http://www.nzmaths.co.nz/resource/rolling-marbl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btangent.com/maths/resources/forbidden-words.pdf" TargetMode="External"/><Relationship Id="rId23" Type="http://schemas.openxmlformats.org/officeDocument/2006/relationships/hyperlink" Target="http://www.nzmaths.co.nz/resource/action-and-reaction" TargetMode="External"/><Relationship Id="rId28" Type="http://schemas.openxmlformats.org/officeDocument/2006/relationships/hyperlink" Target="http://www.nzmaths.co.nz/resource/marble-roll" TargetMode="External"/><Relationship Id="rId36" Type="http://schemas.openxmlformats.org/officeDocument/2006/relationships/hyperlink" Target="http://new.censusatschool.org.nz/wp-content/uploads/2012/11/data-detective1.pdf" TargetMode="External"/><Relationship Id="rId10" Type="http://schemas.openxmlformats.org/officeDocument/2006/relationships/image" Target="media/image2.jpeg"/><Relationship Id="rId19" Type="http://schemas.openxmlformats.org/officeDocument/2006/relationships/hyperlink" Target="http://www.nzmaths.co.nz/resource/slippery-slope-0" TargetMode="External"/><Relationship Id="rId31" Type="http://schemas.openxmlformats.org/officeDocument/2006/relationships/hyperlink" Target="http://www.nzmaths.co.nz/resource/slippery-slope-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iteracyprogressions.tki.org.nz/The-Structure-of-the-Progressions/By-the-end-of-year-8?q=node/22" TargetMode="External"/><Relationship Id="rId22" Type="http://schemas.openxmlformats.org/officeDocument/2006/relationships/hyperlink" Target="http://new.censusatschool.org.nz/wp-content/uploads/2012/11/data-detective1.pdf" TargetMode="External"/><Relationship Id="rId27" Type="http://schemas.openxmlformats.org/officeDocument/2006/relationships/hyperlink" Target="http://www.sciencelearn.org.nz/Science-Stories/Strange-Liquids/Racing-marbles" TargetMode="External"/><Relationship Id="rId30" Type="http://schemas.openxmlformats.org/officeDocument/2006/relationships/hyperlink" Target="http://www.nzmaths.co.nz/resource/action-and-reaction" TargetMode="External"/><Relationship Id="rId35" Type="http://schemas.openxmlformats.org/officeDocument/2006/relationships/hyperlink" Target="http://arb.nzcer.org.nz/resources/science/physical/4000/pw4111.ht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7037C-9DA9-40AA-A3FC-8C4C3BDF0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2242</Words>
  <Characters>12784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14997</CharactersWithSpaces>
  <SharedDoc>false</SharedDoc>
  <HLinks>
    <vt:vector size="96" baseType="variant">
      <vt:variant>
        <vt:i4>1441800</vt:i4>
      </vt:variant>
      <vt:variant>
        <vt:i4>42</vt:i4>
      </vt:variant>
      <vt:variant>
        <vt:i4>0</vt:i4>
      </vt:variant>
      <vt:variant>
        <vt:i4>5</vt:i4>
      </vt:variant>
      <vt:variant>
        <vt:lpwstr>http://oceanworld.tamu.edu/resources/oceanography-book/marinefoodwebs.htm</vt:lpwstr>
      </vt:variant>
      <vt:variant>
        <vt:lpwstr/>
      </vt:variant>
      <vt:variant>
        <vt:i4>7471155</vt:i4>
      </vt:variant>
      <vt:variant>
        <vt:i4>39</vt:i4>
      </vt:variant>
      <vt:variant>
        <vt:i4>0</vt:i4>
      </vt:variant>
      <vt:variant>
        <vt:i4>5</vt:i4>
      </vt:variant>
      <vt:variant>
        <vt:lpwstr>http://www.newstalkzb.co.nz/auckland/news/nbbus/1411943146-belief-deep-sea-drilling-can-be-successful--safe</vt:lpwstr>
      </vt:variant>
      <vt:variant>
        <vt:lpwstr/>
      </vt:variant>
      <vt:variant>
        <vt:i4>5898260</vt:i4>
      </vt:variant>
      <vt:variant>
        <vt:i4>36</vt:i4>
      </vt:variant>
      <vt:variant>
        <vt:i4>0</vt:i4>
      </vt:variant>
      <vt:variant>
        <vt:i4>5</vt:i4>
      </vt:variant>
      <vt:variant>
        <vt:lpwstr>http://www.greenpeace.org/usa/en/news-and-blogs/campaign-blog/rena-ghost-birds-appear-in-auckland/blog/38371/</vt:lpwstr>
      </vt:variant>
      <vt:variant>
        <vt:lpwstr/>
      </vt:variant>
      <vt:variant>
        <vt:i4>5242963</vt:i4>
      </vt:variant>
      <vt:variant>
        <vt:i4>33</vt:i4>
      </vt:variant>
      <vt:variant>
        <vt:i4>0</vt:i4>
      </vt:variant>
      <vt:variant>
        <vt:i4>5</vt:i4>
      </vt:variant>
      <vt:variant>
        <vt:lpwstr>http://www.maritimenz.govt.nz/Environmental/Responding-to-spills-and-pollution/Past-spill-responses/Rena-response.asp</vt:lpwstr>
      </vt:variant>
      <vt:variant>
        <vt:lpwstr/>
      </vt:variant>
      <vt:variant>
        <vt:i4>7012458</vt:i4>
      </vt:variant>
      <vt:variant>
        <vt:i4>30</vt:i4>
      </vt:variant>
      <vt:variant>
        <vt:i4>0</vt:i4>
      </vt:variant>
      <vt:variant>
        <vt:i4>5</vt:i4>
      </vt:variant>
      <vt:variant>
        <vt:lpwstr>http://www.3news.co.nz/Rena-disaster-Race-to-save-endangered-dotterel-from-oil/tabid/1160/articleID/229577/Default.aspx</vt:lpwstr>
      </vt:variant>
      <vt:variant>
        <vt:lpwstr/>
      </vt:variant>
      <vt:variant>
        <vt:i4>7340064</vt:i4>
      </vt:variant>
      <vt:variant>
        <vt:i4>27</vt:i4>
      </vt:variant>
      <vt:variant>
        <vt:i4>0</vt:i4>
      </vt:variant>
      <vt:variant>
        <vt:i4>5</vt:i4>
      </vt:variant>
      <vt:variant>
        <vt:lpwstr>http://www.teara.govt.nz/en/bay-of-plenty-places/page-1</vt:lpwstr>
      </vt:variant>
      <vt:variant>
        <vt:lpwstr/>
      </vt:variant>
      <vt:variant>
        <vt:i4>4194395</vt:i4>
      </vt:variant>
      <vt:variant>
        <vt:i4>24</vt:i4>
      </vt:variant>
      <vt:variant>
        <vt:i4>0</vt:i4>
      </vt:variant>
      <vt:variant>
        <vt:i4>5</vt:i4>
      </vt:variant>
      <vt:variant>
        <vt:lpwstr>http://www.learnz.org.nz/</vt:lpwstr>
      </vt:variant>
      <vt:variant>
        <vt:lpwstr/>
      </vt:variant>
      <vt:variant>
        <vt:i4>4128817</vt:i4>
      </vt:variant>
      <vt:variant>
        <vt:i4>21</vt:i4>
      </vt:variant>
      <vt:variant>
        <vt:i4>0</vt:i4>
      </vt:variant>
      <vt:variant>
        <vt:i4>5</vt:i4>
      </vt:variant>
      <vt:variant>
        <vt:lpwstr>http://www.sciencelearn.org.nz/Contexts/Life-in-the-Sea/Science-Ideas-and-Concepts/Marine-food-webs</vt:lpwstr>
      </vt:variant>
      <vt:variant>
        <vt:lpwstr/>
      </vt:variant>
      <vt:variant>
        <vt:i4>3342369</vt:i4>
      </vt:variant>
      <vt:variant>
        <vt:i4>18</vt:i4>
      </vt:variant>
      <vt:variant>
        <vt:i4>0</vt:i4>
      </vt:variant>
      <vt:variant>
        <vt:i4>5</vt:i4>
      </vt:variant>
      <vt:variant>
        <vt:lpwstr>http://www.sciencelearn.org.nz/Science-Stories/Where-Land-Meets-Sea</vt:lpwstr>
      </vt:variant>
      <vt:variant>
        <vt:lpwstr/>
      </vt:variant>
      <vt:variant>
        <vt:i4>1704005</vt:i4>
      </vt:variant>
      <vt:variant>
        <vt:i4>15</vt:i4>
      </vt:variant>
      <vt:variant>
        <vt:i4>0</vt:i4>
      </vt:variant>
      <vt:variant>
        <vt:i4>5</vt:i4>
      </vt:variant>
      <vt:variant>
        <vt:lpwstr>http://scienceonline.tki.org.nz/Nature-of-science/Nature-of-Science-Teaching-Activities/Investigating-ways-to-clean-up-oil-spills</vt:lpwstr>
      </vt:variant>
      <vt:variant>
        <vt:lpwstr/>
      </vt:variant>
      <vt:variant>
        <vt:i4>6225929</vt:i4>
      </vt:variant>
      <vt:variant>
        <vt:i4>12</vt:i4>
      </vt:variant>
      <vt:variant>
        <vt:i4>0</vt:i4>
      </vt:variant>
      <vt:variant>
        <vt:i4>5</vt:i4>
      </vt:variant>
      <vt:variant>
        <vt:lpwstr>http://scienceonline.tki.org.nz/Nature-of-science/Nature-of-Science-Teaching-Activities/Constructing-diagrams-of-food-chains</vt:lpwstr>
      </vt:variant>
      <vt:variant>
        <vt:lpwstr/>
      </vt:variant>
      <vt:variant>
        <vt:i4>4194327</vt:i4>
      </vt:variant>
      <vt:variant>
        <vt:i4>9</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6</vt:i4>
      </vt:variant>
      <vt:variant>
        <vt:i4>0</vt:i4>
      </vt:variant>
      <vt:variant>
        <vt:i4>5</vt:i4>
      </vt:variant>
      <vt:variant>
        <vt:lpwstr>http://www.literacyprogressions.tki.org.nz/</vt:lpwstr>
      </vt:variant>
      <vt:variant>
        <vt:lpwstr/>
      </vt:variant>
      <vt:variant>
        <vt:i4>4784146</vt:i4>
      </vt:variant>
      <vt:variant>
        <vt:i4>3</vt:i4>
      </vt:variant>
      <vt:variant>
        <vt:i4>0</vt:i4>
      </vt:variant>
      <vt:variant>
        <vt:i4>5</vt:i4>
      </vt:variant>
      <vt:variant>
        <vt:lpwstr>http://literacyonline.tki.org.nz/Literacy-Online/Student-needs/National-Standards-Reading-and-Writing</vt:lpwstr>
      </vt:variant>
      <vt:variant>
        <vt:lpwstr/>
      </vt:variant>
      <vt:variant>
        <vt:i4>8192051</vt:i4>
      </vt:variant>
      <vt:variant>
        <vt:i4>0</vt:i4>
      </vt:variant>
      <vt:variant>
        <vt:i4>0</vt:i4>
      </vt:variant>
      <vt:variant>
        <vt:i4>5</vt:i4>
      </vt:variant>
      <vt:variant>
        <vt:lpwstr>http://literacyonline.tki.org.nz/Literacy-Online/Teacher-needs/Pedagogy/Reading</vt:lpwstr>
      </vt:variant>
      <vt:variant>
        <vt:lpwstr>Years5-8</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creator>Angela Gregory</dc:creator>
  <cp:lastModifiedBy>Jenny</cp:lastModifiedBy>
  <cp:revision>7</cp:revision>
  <cp:lastPrinted>2013-11-19T02:54:00Z</cp:lastPrinted>
  <dcterms:created xsi:type="dcterms:W3CDTF">2014-10-15T03:43:00Z</dcterms:created>
  <dcterms:modified xsi:type="dcterms:W3CDTF">2014-10-21T23:52:00Z</dcterms:modified>
</cp:coreProperties>
</file>